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1F6" w:rsidRDefault="00DA51F6" w:rsidP="00DA51F6">
      <w:pPr>
        <w:pStyle w:val="bpuBill"/>
      </w:pPr>
      <w:bookmarkStart w:id="0" w:name="bpuFrontPg"/>
      <w:bookmarkStart w:id="1" w:name="_GoBack"/>
      <w:bookmarkEnd w:id="0"/>
      <w:bookmarkEnd w:id="1"/>
      <w:r>
        <w:t xml:space="preserve">SENATE, No. 894 </w:t>
      </w:r>
    </w:p>
    <w:p w:rsidR="00DA51F6" w:rsidRPr="009D38FF" w:rsidRDefault="00DA51F6" w:rsidP="00DA51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6863" r:id="rId7"/>
        </w:object>
      </w:r>
    </w:p>
    <w:p w:rsidR="00DA51F6" w:rsidRDefault="00DA51F6" w:rsidP="00DA51F6">
      <w:pPr>
        <w:pStyle w:val="bpuState"/>
      </w:pPr>
      <w:r>
        <w:t>STATE OF NEW JERSEY</w:t>
      </w:r>
    </w:p>
    <w:p w:rsidR="00DA51F6" w:rsidRDefault="00DA51F6" w:rsidP="00DA51F6">
      <w:pPr>
        <w:pStyle w:val="bpuLegislature"/>
      </w:pPr>
      <w:proofErr w:type="gramStart"/>
      <w:r>
        <w:t>219th</w:t>
      </w:r>
      <w:proofErr w:type="gramEnd"/>
      <w:r>
        <w:t xml:space="preserve"> LEGISLATURE</w:t>
      </w:r>
    </w:p>
    <w:p w:rsidR="00DA51F6" w:rsidRDefault="00DA51F6" w:rsidP="00DA51F6">
      <w:pPr>
        <w:pStyle w:val="bpuWpGraphic"/>
      </w:pPr>
      <w:r>
        <w:object w:dxaOrig="8985" w:dyaOrig="255">
          <v:shape id="_x0000_i1026" type="#_x0000_t75" style="width:6in;height:11.8pt" o:ole="">
            <v:imagedata r:id="rId6" o:title=""/>
          </v:shape>
          <o:OLEObject Type="Embed" ProgID="WPWin6.1" ShapeID="_x0000_i1026" DrawAspect="Content" ObjectID="_1641706864" r:id="rId8"/>
        </w:object>
      </w:r>
      <w:r>
        <w:t xml:space="preserve">  </w:t>
      </w:r>
    </w:p>
    <w:p w:rsidR="00DA51F6" w:rsidRDefault="00DA51F6" w:rsidP="00DA51F6">
      <w:pPr>
        <w:pStyle w:val="bpuIntro"/>
      </w:pPr>
      <w:r>
        <w:t>INTRODUCED JANUARY 27, 2020</w:t>
      </w:r>
    </w:p>
    <w:p w:rsidR="00DA51F6" w:rsidRDefault="00DA51F6" w:rsidP="00DA51F6">
      <w:pPr>
        <w:pStyle w:val="bpuIntro"/>
      </w:pPr>
    </w:p>
    <w:p w:rsidR="00DA51F6" w:rsidRDefault="00DA51F6" w:rsidP="00DA51F6">
      <w:pPr>
        <w:pStyle w:val="bpuIntro"/>
        <w:sectPr w:rsidR="00DA51F6" w:rsidSect="00DA51F6">
          <w:headerReference w:type="even" r:id="rId9"/>
          <w:headerReference w:type="default" r:id="rId10"/>
          <w:pgSz w:w="12240" w:h="20160" w:code="5"/>
          <w:pgMar w:top="2160" w:right="1440" w:bottom="1440" w:left="1440" w:header="72" w:footer="720" w:gutter="0"/>
          <w:pgNumType w:start="1"/>
          <w:cols w:space="720"/>
          <w:docGrid w:linePitch="360"/>
        </w:sectPr>
      </w:pPr>
    </w:p>
    <w:p w:rsidR="00DA51F6" w:rsidRDefault="00DA51F6" w:rsidP="00DA51F6">
      <w:pPr>
        <w:pStyle w:val="bpuIntro"/>
      </w:pPr>
    </w:p>
    <w:p w:rsidR="00DA51F6" w:rsidRDefault="00DA51F6" w:rsidP="00DA51F6">
      <w:pPr>
        <w:pStyle w:val="bpuSponsor"/>
      </w:pPr>
      <w:r>
        <w:t>Sponsored by:</w:t>
      </w:r>
    </w:p>
    <w:p w:rsidR="00DA51F6" w:rsidRDefault="00DA51F6" w:rsidP="00DA51F6">
      <w:pPr>
        <w:pStyle w:val="bpuSponsor"/>
      </w:pPr>
      <w:proofErr w:type="gramStart"/>
      <w:r>
        <w:t>Senator  NELLIE</w:t>
      </w:r>
      <w:proofErr w:type="gramEnd"/>
      <w:r>
        <w:t xml:space="preserve"> POU</w:t>
      </w:r>
    </w:p>
    <w:p w:rsidR="00DA51F6" w:rsidRDefault="00DA51F6" w:rsidP="00DA51F6">
      <w:pPr>
        <w:pStyle w:val="bpuSponsor"/>
      </w:pPr>
      <w:r>
        <w:t>District 35 (Bergen and Passaic)</w:t>
      </w:r>
    </w:p>
    <w:p w:rsidR="00DA51F6" w:rsidRDefault="00DA51F6" w:rsidP="00DA51F6">
      <w:pPr>
        <w:pStyle w:val="bpuSponsor"/>
      </w:pPr>
    </w:p>
    <w:p w:rsidR="00DA51F6" w:rsidRDefault="00DA51F6" w:rsidP="00DA51F6">
      <w:pPr>
        <w:pStyle w:val="bpuSponsor"/>
      </w:pPr>
    </w:p>
    <w:p w:rsidR="00DA51F6" w:rsidRDefault="00DA51F6" w:rsidP="00DA51F6">
      <w:pPr>
        <w:pStyle w:val="bpuSponsor"/>
      </w:pPr>
    </w:p>
    <w:p w:rsidR="00DA51F6" w:rsidRDefault="00DA51F6" w:rsidP="00DA51F6">
      <w:pPr>
        <w:pStyle w:val="bpuSponsor"/>
      </w:pPr>
    </w:p>
    <w:p w:rsidR="00DA51F6" w:rsidRDefault="00DA51F6" w:rsidP="00DA51F6">
      <w:pPr>
        <w:pStyle w:val="bpuSponsor"/>
      </w:pPr>
      <w:r>
        <w:t>SYNOPSIS</w:t>
      </w:r>
    </w:p>
    <w:p w:rsidR="00DA51F6" w:rsidRDefault="00DA51F6" w:rsidP="00DA51F6">
      <w:pPr>
        <w:pStyle w:val="bpuNormText"/>
      </w:pPr>
      <w:r>
        <w:tab/>
        <w:t xml:space="preserve">Prohibits sale of paint or coating removal products that contain methylene chloride unless purchaser meets certain safety standards for use. </w:t>
      </w:r>
    </w:p>
    <w:p w:rsidR="00DA51F6" w:rsidRDefault="00DA51F6" w:rsidP="00DA51F6">
      <w:pPr>
        <w:pStyle w:val="bpuNormText"/>
      </w:pPr>
    </w:p>
    <w:p w:rsidR="00DA51F6" w:rsidRDefault="00DA51F6" w:rsidP="00DA51F6">
      <w:pPr>
        <w:pStyle w:val="bpuSponsor"/>
      </w:pPr>
      <w:r>
        <w:t xml:space="preserve">CURRENT VERSION OF TEXT </w:t>
      </w:r>
    </w:p>
    <w:p w:rsidR="00DA51F6" w:rsidRDefault="00DA51F6" w:rsidP="00DA51F6">
      <w:pPr>
        <w:pStyle w:val="bpuNormText"/>
      </w:pPr>
      <w:r>
        <w:tab/>
        <w:t>As introduced.</w:t>
      </w:r>
    </w:p>
    <w:p w:rsidR="00DA51F6" w:rsidRDefault="00DA51F6" w:rsidP="00DA51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51F6" w:rsidRDefault="00DA51F6" w:rsidP="008916EC">
      <w:pPr>
        <w:pStyle w:val="FronterPage"/>
        <w:tabs>
          <w:tab w:val="clear" w:pos="720"/>
          <w:tab w:val="clear" w:pos="1440"/>
          <w:tab w:val="clear" w:pos="2160"/>
          <w:tab w:val="clear" w:pos="2880"/>
          <w:tab w:val="clear" w:pos="3600"/>
          <w:tab w:val="clear" w:pos="4320"/>
          <w:tab w:val="clear" w:pos="5040"/>
        </w:tabs>
        <w:sectPr w:rsidR="00DA51F6" w:rsidSect="00DA51F6">
          <w:type w:val="continuous"/>
          <w:pgSz w:w="12240" w:h="20160" w:code="5"/>
          <w:pgMar w:top="1440" w:right="2275" w:bottom="1440" w:left="2275" w:header="72" w:footer="720" w:gutter="0"/>
          <w:pgNumType w:start="1"/>
          <w:cols w:space="720"/>
          <w:docGrid w:linePitch="360"/>
        </w:sectPr>
      </w:pPr>
    </w:p>
    <w:p w:rsidR="00354CE5" w:rsidRPr="00677316" w:rsidRDefault="00354CE5" w:rsidP="00354CE5">
      <w:pPr>
        <w:pStyle w:val="HangingAnAct"/>
        <w:rPr>
          <w:rStyle w:val="HangingAnActChar"/>
        </w:rPr>
      </w:pPr>
      <w:r w:rsidRPr="00354CE5">
        <w:rPr>
          <w:rStyle w:val="BillHead"/>
        </w:rPr>
        <w:lastRenderedPageBreak/>
        <w:t>An Act</w:t>
      </w:r>
      <w:r w:rsidRPr="006B7FA7">
        <w:rPr>
          <w:rStyle w:val="HangingAnActChar"/>
        </w:rPr>
        <w:t xml:space="preserve"> </w:t>
      </w:r>
      <w:r>
        <w:t xml:space="preserve">concerning paint and coating removal products that contain methylene chloride and supplementing Title 24 of the Revised Statutes.  </w:t>
      </w:r>
    </w:p>
    <w:p w:rsidR="00354CE5" w:rsidRPr="00D71D68" w:rsidRDefault="00354CE5" w:rsidP="00354CE5"/>
    <w:p w:rsidR="00354CE5" w:rsidRPr="00AA7880" w:rsidRDefault="00354CE5" w:rsidP="00354CE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54CE5" w:rsidRDefault="00354CE5" w:rsidP="00354CE5"/>
    <w:p w:rsidR="00354CE5" w:rsidRDefault="00354CE5" w:rsidP="00354CE5">
      <w:pPr>
        <w:tabs>
          <w:tab w:val="clear" w:pos="1440"/>
          <w:tab w:val="left" w:pos="1080"/>
        </w:tabs>
      </w:pPr>
      <w:r>
        <w:tab/>
        <w:t>1.</w:t>
      </w:r>
      <w:r>
        <w:tab/>
      </w:r>
      <w:proofErr w:type="gramStart"/>
      <w:r>
        <w:t>a</w:t>
      </w:r>
      <w:proofErr w:type="gramEnd"/>
      <w:r>
        <w:t xml:space="preserve">.  </w:t>
      </w:r>
      <w:r w:rsidRPr="0084244F">
        <w:t>A person shall not sell or</w:t>
      </w:r>
      <w:r>
        <w:t xml:space="preserve"> offer for sale in the State any paint or coating removal product that contains methylene chloride (dichloromethane) except as provided in subsection b. of this section.</w:t>
      </w:r>
    </w:p>
    <w:p w:rsidR="00354CE5" w:rsidRDefault="00354CE5" w:rsidP="00354CE5">
      <w:pPr>
        <w:tabs>
          <w:tab w:val="clear" w:pos="1440"/>
          <w:tab w:val="left" w:pos="1080"/>
        </w:tabs>
      </w:pPr>
      <w:r>
        <w:tab/>
        <w:t>b.</w:t>
      </w:r>
      <w:r>
        <w:tab/>
        <w:t>A person may sell a paint</w:t>
      </w:r>
      <w:r w:rsidRPr="00712FDD">
        <w:t xml:space="preserve"> </w:t>
      </w:r>
      <w:r>
        <w:t xml:space="preserve">or coating removal product that contains methylene chloride (dichloromethane) to a person who can demonstrate to the seller that the product </w:t>
      </w:r>
      <w:proofErr w:type="gramStart"/>
      <w:r>
        <w:t>will be used</w:t>
      </w:r>
      <w:proofErr w:type="gramEnd"/>
      <w:r>
        <w:t xml:space="preserve"> only by persons with safety equipment, training on the use of that equipment, and proper handling instructions for methylene chloride consistent with the requirements of 29 C.F.R. s.1910.1051.  </w:t>
      </w:r>
    </w:p>
    <w:p w:rsidR="00354CE5" w:rsidRPr="0084244F" w:rsidRDefault="00354CE5" w:rsidP="00354CE5">
      <w:r>
        <w:tab/>
        <w:t>c.</w:t>
      </w:r>
      <w:r>
        <w:tab/>
        <w:t xml:space="preserve">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or any local health agency may institute a civil action for injunctive relief to enforce this act and to prevent a violation of its provisions, and the court may proceed in the action in a summary manner.  </w:t>
      </w:r>
      <w:r w:rsidRPr="0084244F">
        <w:t xml:space="preserve">Nothing in this act </w:t>
      </w:r>
      <w:proofErr w:type="gramStart"/>
      <w:r w:rsidRPr="0084244F">
        <w:t>shall be construed</w:t>
      </w:r>
      <w:proofErr w:type="gramEnd"/>
      <w:r w:rsidRPr="0084244F">
        <w:t xml:space="preserve"> to impose liability on any news outlet that accepts or publishes advertising for any product that would otherwise be subject to the provisions of this section.</w:t>
      </w:r>
    </w:p>
    <w:p w:rsidR="00354CE5" w:rsidRPr="00D71D68" w:rsidRDefault="00354CE5" w:rsidP="00354CE5"/>
    <w:p w:rsidR="00354CE5" w:rsidRDefault="00354CE5" w:rsidP="00354CE5">
      <w:r>
        <w:tab/>
        <w:t>2.</w:t>
      </w:r>
      <w:r>
        <w:tab/>
        <w:t xml:space="preserve">This act shall take effect one year after the date of enactment. </w:t>
      </w:r>
    </w:p>
    <w:p w:rsidR="00E66E6C" w:rsidRDefault="00E66E6C" w:rsidP="00354CE5"/>
    <w:p w:rsidR="00E66E6C" w:rsidRDefault="00E66E6C" w:rsidP="00354CE5"/>
    <w:p w:rsidR="00E66E6C" w:rsidRDefault="00E66E6C" w:rsidP="00E66E6C">
      <w:pPr>
        <w:jc w:val="center"/>
      </w:pPr>
      <w:r>
        <w:t>STATEMENT</w:t>
      </w:r>
    </w:p>
    <w:p w:rsidR="00E66E6C" w:rsidRDefault="00E66E6C" w:rsidP="00354CE5"/>
    <w:p w:rsidR="00E66E6C" w:rsidRDefault="00E66E6C" w:rsidP="00E66E6C">
      <w:r>
        <w:tab/>
        <w:t xml:space="preserve">This bill would prohibit the sale, or offer for sale, of paint or coating removal products that contain </w:t>
      </w:r>
      <w:r w:rsidRPr="00B34EE4">
        <w:t>methylene chloride</w:t>
      </w:r>
      <w:r>
        <w:t xml:space="preserve"> (also called dichloromethane), except under certain circumstances</w:t>
      </w:r>
      <w:r w:rsidRPr="00B34EE4">
        <w:t xml:space="preserve">.  </w:t>
      </w:r>
      <w:r>
        <w:t>The bill allows a person to sell a paint</w:t>
      </w:r>
      <w:r w:rsidRPr="00712FDD">
        <w:t xml:space="preserve"> </w:t>
      </w:r>
      <w:r>
        <w:t xml:space="preserve">or coating removal product that contains methylene chloride to a person who can demonstrate to the seller that the product </w:t>
      </w:r>
      <w:proofErr w:type="gramStart"/>
      <w:r>
        <w:t>will be used</w:t>
      </w:r>
      <w:proofErr w:type="gramEnd"/>
      <w:r>
        <w:t xml:space="preserve"> only by persons with safety equipment, training on the use of that equipment, and proper handling instructions for methylene chloride consistent with the standards in federal regulations.  Any person who violates the bill’s provisions would be liable to a civil penalty of up to $1,000 for each violation.  If the violation </w:t>
      </w:r>
      <w:proofErr w:type="gramStart"/>
      <w:r>
        <w:t>is</w:t>
      </w:r>
      <w:proofErr w:type="gramEnd"/>
      <w:r>
        <w:t xml:space="preserve"> of a continuing nature, each day during which it continues would constitute a separate offense. </w:t>
      </w:r>
    </w:p>
    <w:sectPr w:rsidR="00E66E6C" w:rsidSect="00DA51F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EA4" w:rsidRDefault="00CA1EA4">
      <w:r>
        <w:separator/>
      </w:r>
    </w:p>
  </w:endnote>
  <w:endnote w:type="continuationSeparator" w:id="0">
    <w:p w:rsidR="00CA1EA4" w:rsidRDefault="00CA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EA4" w:rsidRDefault="00CA1EA4">
      <w:r>
        <w:separator/>
      </w:r>
    </w:p>
  </w:footnote>
  <w:footnote w:type="continuationSeparator" w:id="0">
    <w:p w:rsidR="00CA1EA4" w:rsidRDefault="00CA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35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51F6" w:rsidRDefault="00DA51F6" w:rsidP="00DA51F6">
    <w:pPr>
      <w:pStyle w:val="bpuHeadSpon"/>
    </w:pPr>
    <w:r w:rsidRPr="00DA51F6">
      <w:rPr>
        <w:rStyle w:val="bpuHeadSponChar"/>
      </w:rPr>
      <w:t>S894</w:t>
    </w:r>
    <w:r>
      <w:t xml:space="preserve"> POU</w:t>
    </w:r>
  </w:p>
  <w:p w:rsidR="00DA51F6" w:rsidRDefault="00DA51F6" w:rsidP="00DA51F6">
    <w:pPr>
      <w:pStyle w:val="bpuHeadSpon"/>
    </w:pPr>
    <w:r>
      <w:fldChar w:fldCharType="begin"/>
    </w:r>
    <w:r>
      <w:instrText xml:space="preserve"> PAGE  \* MERGEFORMAT </w:instrText>
    </w:r>
    <w:r>
      <w:fldChar w:fldCharType="separate"/>
    </w:r>
    <w:r w:rsidR="00793574">
      <w:rPr>
        <w:noProof/>
      </w:rPr>
      <w:t>3</w:t>
    </w:r>
    <w:r>
      <w:fldChar w:fldCharType="end"/>
    </w:r>
  </w:p>
  <w:p w:rsidR="00DA51F6" w:rsidRDefault="00DA51F6" w:rsidP="00DA51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51F6" w:rsidRDefault="00DA51F6" w:rsidP="00DA51F6">
    <w:pPr>
      <w:pStyle w:val="bpuHeadSpon"/>
    </w:pPr>
    <w:r w:rsidRPr="00DA51F6">
      <w:rPr>
        <w:rStyle w:val="bpuHeadSponChar"/>
      </w:rPr>
      <w:t>S894</w:t>
    </w:r>
    <w:r>
      <w:t xml:space="preserve"> POU</w:t>
    </w:r>
  </w:p>
  <w:p w:rsidR="00DA51F6" w:rsidRDefault="00DA51F6" w:rsidP="00DA51F6">
    <w:pPr>
      <w:pStyle w:val="bpuHeadSpon"/>
    </w:pPr>
    <w:r>
      <w:fldChar w:fldCharType="begin"/>
    </w:r>
    <w:r>
      <w:instrText xml:space="preserve"> PAGE  \* MERGEFORMAT </w:instrText>
    </w:r>
    <w:r>
      <w:fldChar w:fldCharType="separate"/>
    </w:r>
    <w:r w:rsidR="00793574">
      <w:rPr>
        <w:noProof/>
      </w:rPr>
      <w:t>2</w:t>
    </w:r>
    <w:r>
      <w:fldChar w:fldCharType="end"/>
    </w:r>
  </w:p>
  <w:p w:rsidR="00DA51F6" w:rsidRDefault="00DA51F6" w:rsidP="00DA51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CE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66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11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28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574"/>
    <w:rsid w:val="00794B94"/>
    <w:rsid w:val="00794BD4"/>
    <w:rsid w:val="007A2F73"/>
    <w:rsid w:val="007A3061"/>
    <w:rsid w:val="007A5A0B"/>
    <w:rsid w:val="007C0E14"/>
    <w:rsid w:val="007C7DE4"/>
    <w:rsid w:val="007D40CB"/>
    <w:rsid w:val="007D5796"/>
    <w:rsid w:val="007D59C0"/>
    <w:rsid w:val="007D7D9C"/>
    <w:rsid w:val="007E5E30"/>
    <w:rsid w:val="007F485D"/>
    <w:rsid w:val="007F6050"/>
    <w:rsid w:val="00813627"/>
    <w:rsid w:val="00832816"/>
    <w:rsid w:val="00837109"/>
    <w:rsid w:val="00840365"/>
    <w:rsid w:val="008406A3"/>
    <w:rsid w:val="00841D2C"/>
    <w:rsid w:val="0084244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EFD"/>
    <w:rsid w:val="00963A46"/>
    <w:rsid w:val="00966A3E"/>
    <w:rsid w:val="00971493"/>
    <w:rsid w:val="0097176E"/>
    <w:rsid w:val="00971AD9"/>
    <w:rsid w:val="00973069"/>
    <w:rsid w:val="00973523"/>
    <w:rsid w:val="00980766"/>
    <w:rsid w:val="009835D4"/>
    <w:rsid w:val="009865D4"/>
    <w:rsid w:val="00997152"/>
    <w:rsid w:val="009972CD"/>
    <w:rsid w:val="0099778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EA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1F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6C"/>
    <w:rsid w:val="00E7144F"/>
    <w:rsid w:val="00E73D74"/>
    <w:rsid w:val="00E76A79"/>
    <w:rsid w:val="00E80692"/>
    <w:rsid w:val="00E80C24"/>
    <w:rsid w:val="00E93836"/>
    <w:rsid w:val="00EA7C16"/>
    <w:rsid w:val="00EC5281"/>
    <w:rsid w:val="00EC791D"/>
    <w:rsid w:val="00EC7CA6"/>
    <w:rsid w:val="00ED3C5D"/>
    <w:rsid w:val="00ED4553"/>
    <w:rsid w:val="00F00D08"/>
    <w:rsid w:val="00F0668F"/>
    <w:rsid w:val="00F15583"/>
    <w:rsid w:val="00F200EE"/>
    <w:rsid w:val="00F22481"/>
    <w:rsid w:val="00F2542E"/>
    <w:rsid w:val="00F27278"/>
    <w:rsid w:val="00F344E3"/>
    <w:rsid w:val="00F34D58"/>
    <w:rsid w:val="00F414A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B7773D-7B47-4E14-9039-956F6866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5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472</Words>
  <Characters>2436</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S894</vt:lpstr>
    </vt:vector>
  </TitlesOfParts>
  <Manager>R229</Manager>
  <Company>NJ Office of Legislative Services</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S894</dc:title>
  <dc:subject/>
  <dc:creator>Senator  POU</dc:creator>
  <cp:keywords>S894|3|EA |277|0|277|N|0|</cp:keywords>
  <dc:description>INTRODUCED JANUARY 27, 2020</dc:description>
  <cp:lastModifiedBy>Bell, Careema</cp:lastModifiedBy>
  <cp:revision>2</cp:revision>
  <cp:lastPrinted>2005-10-12T19:02:00Z</cp:lastPrinted>
  <dcterms:created xsi:type="dcterms:W3CDTF">2020-01-28T13:54:00Z</dcterms:created>
  <dcterms:modified xsi:type="dcterms:W3CDTF">2020-01-28T13:54:00Z</dcterms:modified>
  <cp:category>s.1:  C.24:5B-1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