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870EF"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0870EF" w:rsidRPr="000870EF" w:rsidRDefault="000870EF" w:rsidP="00292D7C">
      <w:pPr>
        <w:pStyle w:val="TopofPage1"/>
        <w:rPr>
          <w:sz w:val="24"/>
        </w:rPr>
      </w:pPr>
    </w:p>
    <w:p w:rsidR="00292D7C" w:rsidRPr="000870EF" w:rsidRDefault="000870EF" w:rsidP="00ED5E27">
      <w:pPr>
        <w:pStyle w:val="TopofPage1"/>
        <w:rPr>
          <w:szCs w:val="24"/>
        </w:rPr>
      </w:pPr>
      <w:r>
        <w:rPr>
          <w:szCs w:val="24"/>
        </w:rPr>
        <w:t>[First Reprint]</w:t>
      </w:r>
    </w:p>
    <w:p w:rsidR="00AA5E23" w:rsidRDefault="000870EF"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894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870EF">
        <w:rPr>
          <w:caps/>
          <w:szCs w:val="24"/>
        </w:rPr>
        <w:t>JANUARY 27, 2021</w:t>
      </w:r>
    </w:p>
    <w:p w:rsidR="009D3247" w:rsidRDefault="009D3247" w:rsidP="0083060A"/>
    <w:p w:rsidR="009D3247" w:rsidRPr="00003527" w:rsidRDefault="009D3247" w:rsidP="009D3247">
      <w:r w:rsidRPr="00003527">
        <w:tab/>
        <w:t xml:space="preserve">The Assembly Environment and Solid Waste Committee reports favorably </w:t>
      </w:r>
      <w:r>
        <w:t>Senate</w:t>
      </w:r>
      <w:r w:rsidRPr="00003527">
        <w:t xml:space="preserve"> Bill No. </w:t>
      </w:r>
      <w:r>
        <w:t>894 (1R).</w:t>
      </w:r>
    </w:p>
    <w:p w:rsidR="00541137" w:rsidRDefault="00541137" w:rsidP="00541137">
      <w:r>
        <w:tab/>
        <w:t>This bill would prohibit the sale, or offer for sale, of paint or coating removal products that contain methylene chloride (also called dichloromethane), except under certain circumstances.  The bill would allow a person to sell a paint or coating removal product that contains methylene chloride to a person who can demonstrate to the seller that the product will be used only by persons with safety equipment, training on the use of that equipment, and proper handling instructions for methylene chloride consistent with the standards in federal regulations.  Any person who violates the bill’s provisions would be liable to a civil penalty of up to $1,000 for each violation.  If the violation is of a continuing nature, each day during which it continues would constitute a separate offense.</w:t>
      </w:r>
    </w:p>
    <w:p w:rsidR="004B2ABF" w:rsidRDefault="00861B42" w:rsidP="0083060A">
      <w:r>
        <w:tab/>
        <w:t xml:space="preserve">As </w:t>
      </w:r>
      <w:r w:rsidRPr="00861B42">
        <w:t xml:space="preserve">reported by the committee, this bill is identical to </w:t>
      </w:r>
      <w:r>
        <w:t xml:space="preserve">Assembly </w:t>
      </w:r>
      <w:r w:rsidRPr="00861B42">
        <w:t xml:space="preserve">Bill No. </w:t>
      </w:r>
      <w:r>
        <w:t xml:space="preserve">3874 as amended and </w:t>
      </w:r>
      <w:r w:rsidRPr="00861B42">
        <w:t>also reported by the committee.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70EF" w:rsidRDefault="000870EF">
      <w:r>
        <w:separator/>
      </w:r>
    </w:p>
  </w:endnote>
  <w:endnote w:type="continuationSeparator" w:id="0">
    <w:p w:rsidR="000870EF" w:rsidRDefault="000870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70EF" w:rsidRDefault="000870EF">
      <w:r>
        <w:separator/>
      </w:r>
    </w:p>
  </w:footnote>
  <w:footnote w:type="continuationSeparator" w:id="0">
    <w:p w:rsidR="000870EF" w:rsidRDefault="000870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3CBC" w:rsidP="00813CBC">
    <w:pPr>
      <w:pStyle w:val="HeaderPage2"/>
      <w:jc w:val="center"/>
    </w:pPr>
    <w:r>
      <w:fldChar w:fldCharType="begin"/>
    </w:r>
    <w:r>
      <w:instrText xml:space="preserve"> PAGE  \* MERGEFORMAT </w:instrText>
    </w:r>
    <w:r>
      <w:fldChar w:fldCharType="separate"/>
    </w:r>
    <w:r>
      <w:rPr>
        <w:noProof/>
      </w:rPr>
      <w:t>2</w:t>
    </w:r>
    <w:r>
      <w:fldChar w:fldCharType="end"/>
    </w:r>
  </w:p>
  <w:p w:rsidR="00813CBC" w:rsidRDefault="00813CBC" w:rsidP="00813CB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0EF"/>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70EF"/>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3233"/>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1995"/>
    <w:rsid w:val="00263BD8"/>
    <w:rsid w:val="002746FB"/>
    <w:rsid w:val="00277144"/>
    <w:rsid w:val="00280CC7"/>
    <w:rsid w:val="00281DFD"/>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4664"/>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137"/>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0CA8"/>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3CBC"/>
    <w:rsid w:val="00817204"/>
    <w:rsid w:val="00820257"/>
    <w:rsid w:val="00821D60"/>
    <w:rsid w:val="00822E2E"/>
    <w:rsid w:val="008260F2"/>
    <w:rsid w:val="0083060A"/>
    <w:rsid w:val="00841155"/>
    <w:rsid w:val="00847342"/>
    <w:rsid w:val="00851829"/>
    <w:rsid w:val="00861012"/>
    <w:rsid w:val="00861B42"/>
    <w:rsid w:val="00870CA3"/>
    <w:rsid w:val="00872E63"/>
    <w:rsid w:val="00880992"/>
    <w:rsid w:val="00886321"/>
    <w:rsid w:val="00890124"/>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3247"/>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763BA"/>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03EB"/>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FA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84DFF"/>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5C4C09AB-369A-40AC-9541-6946FB14A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184</Words>
  <Characters>966</Characters>
  <Application>Microsoft Office Word</Application>
  <DocSecurity>0</DocSecurity>
  <Lines>28</Lines>
  <Paragraphs>9</Paragraphs>
  <ScaleCrop>false</ScaleCrop>
  <HeadingPairs>
    <vt:vector size="2" baseType="variant">
      <vt:variant>
        <vt:lpstr>Title</vt:lpstr>
      </vt:variant>
      <vt:variant>
        <vt:i4>1</vt:i4>
      </vt:variant>
    </vt:vector>
  </HeadingPairs>
  <TitlesOfParts>
    <vt:vector size="1" baseType="lpstr">
      <vt:lpstr>S894 AEN Statement 1/27/21</vt:lpstr>
    </vt:vector>
  </TitlesOfParts>
  <Manager>R225</Manager>
  <Company>NJ OLS DMU</Company>
  <LinksUpToDate>false</LinksUpToDate>
  <CharactersWithSpaces>1150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S894 1R AEN Statement 1/27/21</dc:title>
  <dc:subject/>
  <dc:creator>Assembly AEN</dc:creator>
  <cp:keywords>S894|1|EA |161|0|0|!|0|</cp:keywords>
  <dc:description/>
  <cp:lastModifiedBy>Siracusa, Nicole</cp:lastModifiedBy>
  <cp:revision>2</cp:revision>
  <cp:lastPrinted>1999-09-30T17:29:00Z</cp:lastPrinted>
  <dcterms:created xsi:type="dcterms:W3CDTF">2021-01-28T15:20:00Z</dcterms:created>
  <dcterms:modified xsi:type="dcterms:W3CDTF">2021-01-28T15:20:00Z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