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575" w:rsidRDefault="00794575" w:rsidP="00794575">
      <w:pPr>
        <w:pStyle w:val="bpuBill"/>
      </w:pPr>
      <w:bookmarkStart w:id="0" w:name="bpuFrontPg"/>
      <w:bookmarkEnd w:id="0"/>
      <w:r>
        <w:t xml:space="preserve">SENATE, No. 896 </w:t>
      </w:r>
    </w:p>
    <w:p w:rsidR="00794575" w:rsidRPr="009D38FF" w:rsidRDefault="00794575" w:rsidP="007945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4601" r:id="rId7"/>
        </w:object>
      </w:r>
    </w:p>
    <w:p w:rsidR="00794575" w:rsidRDefault="00794575" w:rsidP="00794575">
      <w:pPr>
        <w:pStyle w:val="bpuState"/>
      </w:pPr>
      <w:r>
        <w:t>STATE OF NEW JERSEY</w:t>
      </w:r>
    </w:p>
    <w:p w:rsidR="00794575" w:rsidRDefault="00794575" w:rsidP="00794575">
      <w:pPr>
        <w:pStyle w:val="bpuLegislature"/>
      </w:pPr>
      <w:r>
        <w:t>219th LEGISLATURE</w:t>
      </w:r>
    </w:p>
    <w:p w:rsidR="00794575" w:rsidRDefault="00794575" w:rsidP="00794575">
      <w:pPr>
        <w:pStyle w:val="bpuWpGraphic"/>
      </w:pPr>
      <w:r>
        <w:object w:dxaOrig="8985" w:dyaOrig="255">
          <v:shape id="_x0000_i1026" type="#_x0000_t75" style="width:6in;height:11.8pt" o:ole="">
            <v:imagedata r:id="rId6" o:title=""/>
          </v:shape>
          <o:OLEObject Type="Embed" ProgID="WPWin6.1" ShapeID="_x0000_i1026" DrawAspect="Content" ObjectID="_1644124602" r:id="rId8"/>
        </w:object>
      </w:r>
      <w:r>
        <w:t xml:space="preserve">  </w:t>
      </w:r>
    </w:p>
    <w:p w:rsidR="00794575" w:rsidRDefault="00794575" w:rsidP="00794575">
      <w:pPr>
        <w:pStyle w:val="bpuIntro"/>
      </w:pPr>
      <w:r>
        <w:t>INTRODUCED JANUARY 27, 2020</w:t>
      </w:r>
    </w:p>
    <w:p w:rsidR="00794575" w:rsidRDefault="00794575" w:rsidP="00794575">
      <w:pPr>
        <w:pStyle w:val="bpuIntro"/>
      </w:pPr>
    </w:p>
    <w:p w:rsidR="00794575" w:rsidRDefault="00794575" w:rsidP="00794575">
      <w:pPr>
        <w:pStyle w:val="bpuIntro"/>
        <w:sectPr w:rsidR="00794575" w:rsidSect="004B32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4575" w:rsidRDefault="00794575" w:rsidP="00794575">
      <w:pPr>
        <w:pStyle w:val="bpuIntro"/>
      </w:pPr>
    </w:p>
    <w:p w:rsidR="00794575" w:rsidRDefault="00794575" w:rsidP="00794575">
      <w:pPr>
        <w:pStyle w:val="bpuSponsor"/>
      </w:pPr>
      <w:r>
        <w:t>Sponsored by:</w:t>
      </w:r>
    </w:p>
    <w:p w:rsidR="00794575" w:rsidRDefault="00794575" w:rsidP="00794575">
      <w:pPr>
        <w:pStyle w:val="bpuSponsor"/>
      </w:pPr>
      <w:r>
        <w:t>Senator  NELLIE POU</w:t>
      </w:r>
    </w:p>
    <w:p w:rsidR="00794575" w:rsidRDefault="00794575" w:rsidP="00794575">
      <w:pPr>
        <w:pStyle w:val="bpuSponsor"/>
      </w:pPr>
      <w:r>
        <w:t>District 35 (Bergen and Passaic)</w:t>
      </w:r>
    </w:p>
    <w:p w:rsidR="00794575" w:rsidRDefault="004B32A4" w:rsidP="004B32A4">
      <w:pPr>
        <w:pStyle w:val="bpuSponsor"/>
      </w:pPr>
      <w:r>
        <w:t>Senator  SHIRLEY</w:t>
      </w:r>
      <w:bookmarkStart w:id="1" w:name="_GoBack"/>
      <w:bookmarkEnd w:id="1"/>
      <w:r>
        <w:t xml:space="preserve"> K. TURNER</w:t>
      </w:r>
    </w:p>
    <w:p w:rsidR="004B32A4" w:rsidRDefault="004B32A4" w:rsidP="004B32A4">
      <w:pPr>
        <w:pStyle w:val="bpuSponsor"/>
      </w:pPr>
      <w:r>
        <w:t>District 15 (Hunterdon and Mercer)</w:t>
      </w:r>
    </w:p>
    <w:p w:rsidR="004B32A4" w:rsidRPr="004B32A4" w:rsidRDefault="004B32A4" w:rsidP="004B32A4">
      <w:pPr>
        <w:pStyle w:val="bpuSponsor"/>
      </w:pPr>
    </w:p>
    <w:p w:rsidR="00794575" w:rsidRDefault="00794575" w:rsidP="00794575">
      <w:pPr>
        <w:pStyle w:val="bpuSponsor"/>
      </w:pPr>
    </w:p>
    <w:p w:rsidR="00794575" w:rsidRDefault="00794575" w:rsidP="00794575">
      <w:pPr>
        <w:pStyle w:val="bpuSponsor"/>
      </w:pPr>
    </w:p>
    <w:p w:rsidR="00794575" w:rsidRDefault="00794575" w:rsidP="00794575">
      <w:pPr>
        <w:pStyle w:val="bpuSponsor"/>
      </w:pPr>
    </w:p>
    <w:p w:rsidR="00794575" w:rsidRDefault="00794575" w:rsidP="00794575">
      <w:pPr>
        <w:pStyle w:val="bpuSponsor"/>
      </w:pPr>
      <w:r>
        <w:t>SYNOPSIS</w:t>
      </w:r>
    </w:p>
    <w:p w:rsidR="00794575" w:rsidRDefault="00794575" w:rsidP="00794575">
      <w:pPr>
        <w:pStyle w:val="bpuNormText"/>
      </w:pPr>
      <w:r>
        <w:tab/>
        <w:t xml:space="preserve">Expands Office of Public Defender representation of juveniles. </w:t>
      </w:r>
    </w:p>
    <w:p w:rsidR="00794575" w:rsidRDefault="00794575" w:rsidP="00794575">
      <w:pPr>
        <w:pStyle w:val="bpuNormText"/>
      </w:pPr>
    </w:p>
    <w:p w:rsidR="00794575" w:rsidRDefault="00794575" w:rsidP="00794575">
      <w:pPr>
        <w:pStyle w:val="bpuSponsor"/>
      </w:pPr>
      <w:r>
        <w:t xml:space="preserve">CURRENT VERSION OF TEXT </w:t>
      </w:r>
    </w:p>
    <w:p w:rsidR="00794575" w:rsidRDefault="00794575" w:rsidP="00794575">
      <w:pPr>
        <w:pStyle w:val="bpuNormText"/>
      </w:pPr>
      <w:r>
        <w:tab/>
        <w:t>As introduced.</w:t>
      </w:r>
    </w:p>
    <w:p w:rsidR="00794575" w:rsidRDefault="00794575" w:rsidP="007945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4575" w:rsidRDefault="00794575" w:rsidP="008916EC">
      <w:pPr>
        <w:pStyle w:val="FronterPage"/>
        <w:tabs>
          <w:tab w:val="clear" w:pos="720"/>
          <w:tab w:val="clear" w:pos="1440"/>
          <w:tab w:val="clear" w:pos="2160"/>
          <w:tab w:val="clear" w:pos="2880"/>
          <w:tab w:val="clear" w:pos="3600"/>
          <w:tab w:val="clear" w:pos="4320"/>
          <w:tab w:val="clear" w:pos="5040"/>
        </w:tabs>
        <w:sectPr w:rsidR="00794575" w:rsidSect="00794575">
          <w:type w:val="continuous"/>
          <w:pgSz w:w="12240" w:h="20160" w:code="5"/>
          <w:pgMar w:top="1440" w:right="2275" w:bottom="1440" w:left="2275" w:header="72" w:footer="720" w:gutter="0"/>
          <w:pgNumType w:start="1"/>
          <w:cols w:space="720"/>
          <w:docGrid w:linePitch="360"/>
        </w:sectPr>
      </w:pPr>
    </w:p>
    <w:p w:rsidR="00686AEB" w:rsidRPr="00677316" w:rsidRDefault="00814F9F" w:rsidP="003E47BA">
      <w:pPr>
        <w:pStyle w:val="HangingAnAct"/>
        <w:rPr>
          <w:rStyle w:val="HangingAnActChar"/>
        </w:rPr>
      </w:pPr>
      <w:r>
        <w:rPr>
          <w:rStyle w:val="BillHead"/>
        </w:rPr>
        <w:lastRenderedPageBreak/>
        <w:t>An Act</w:t>
      </w:r>
      <w:r w:rsidR="00686AEB" w:rsidRPr="006B7FA7">
        <w:rPr>
          <w:rStyle w:val="HangingAnActChar"/>
        </w:rPr>
        <w:t xml:space="preserve"> </w:t>
      </w:r>
      <w:r w:rsidR="003132DB">
        <w:t>concerning legal representation of certain juveniles and amending and supplementing P.L.1968, c.371.</w:t>
      </w:r>
    </w:p>
    <w:p w:rsidR="000B1054" w:rsidRPr="00D71D68" w:rsidRDefault="000B1054" w:rsidP="000B1054"/>
    <w:p w:rsidR="00686AEB" w:rsidRPr="00AA7880" w:rsidRDefault="00686AEB" w:rsidP="00686AEB">
      <w:r>
        <w:tab/>
      </w:r>
      <w:r w:rsidR="00814F9F">
        <w:rPr>
          <w:rStyle w:val="BillHeading2"/>
        </w:rPr>
        <w:t>Be It Enacted</w:t>
      </w:r>
      <w:r>
        <w:rPr>
          <w:rStyle w:val="BillHeading2"/>
        </w:rPr>
        <w:t xml:space="preserve"> </w:t>
      </w:r>
      <w:r w:rsidR="00814F9F">
        <w:rPr>
          <w:rStyle w:val="BillLanguage"/>
        </w:rPr>
        <w:t>by the Senate and General Assembly of the State of New Jersey:</w:t>
      </w:r>
    </w:p>
    <w:p w:rsidR="00686AEB" w:rsidRDefault="00686AEB" w:rsidP="00686AEB"/>
    <w:p w:rsidR="003132DB" w:rsidRPr="00C32A22" w:rsidRDefault="003132DB" w:rsidP="003132DB">
      <w:pPr>
        <w:rPr>
          <w:spacing w:val="0"/>
        </w:rPr>
      </w:pPr>
      <w:r w:rsidRPr="00C32A22">
        <w:tab/>
        <w:t xml:space="preserve">1.  (New section) </w:t>
      </w:r>
      <w:r w:rsidRPr="00C32A22">
        <w:rPr>
          <w:rStyle w:val="ssparacontent"/>
        </w:rPr>
        <w:t>Any person under the age of 18</w:t>
      </w:r>
      <w:r>
        <w:rPr>
          <w:rStyle w:val="ssparacontent"/>
        </w:rPr>
        <w:t xml:space="preserve"> years</w:t>
      </w:r>
      <w:r w:rsidRPr="00C32A22">
        <w:rPr>
          <w:rStyle w:val="ssparacontent"/>
        </w:rPr>
        <w:t xml:space="preserve"> arrested or charged with an indictable offense or act of delinquency shall automatically be eligible, at no expense to that person, for representation by the Office of the Public Defender.</w:t>
      </w:r>
    </w:p>
    <w:p w:rsidR="003132DB" w:rsidRPr="00C32A22" w:rsidRDefault="003132DB" w:rsidP="003132DB"/>
    <w:p w:rsidR="003132DB" w:rsidRDefault="003132DB" w:rsidP="003132DB">
      <w:r>
        <w:tab/>
        <w:t xml:space="preserve">2.  Section 4 of P.L.1968, c.371 (C.2A:158A-25) is amended to read as follows:  </w:t>
      </w:r>
    </w:p>
    <w:p w:rsidR="003132DB" w:rsidRDefault="003132DB" w:rsidP="003132DB">
      <w:r>
        <w:tab/>
        <w:t>Whenever a person formally charged with an indictable offense, or coming within this act,</w:t>
      </w:r>
      <w:r w:rsidR="00F45E2E">
        <w:t xml:space="preserve"> </w:t>
      </w:r>
      <w:r>
        <w:t xml:space="preserve">is </w:t>
      </w:r>
      <w:r w:rsidR="00005976" w:rsidRPr="00F45E2E">
        <w:rPr>
          <w:u w:val="single"/>
        </w:rPr>
        <w:t xml:space="preserve">at least </w:t>
      </w:r>
      <w:r w:rsidRPr="00F45E2E">
        <w:rPr>
          <w:u w:val="single"/>
        </w:rPr>
        <w:t>1</w:t>
      </w:r>
      <w:r>
        <w:rPr>
          <w:u w:val="single"/>
        </w:rPr>
        <w:t>8 years of age but</w:t>
      </w:r>
      <w:r>
        <w:t xml:space="preserve"> under the age of 21 years, the question of eligibility for services shall be measured not only in terms of the financial circumstances of the </w:t>
      </w:r>
      <w:r w:rsidRPr="00267BC0">
        <w:rPr>
          <w:rFonts w:ascii="Albertus Extra Bold" w:hAnsi="Albertus Extra Bold"/>
          <w:b/>
        </w:rPr>
        <w:t>[</w:t>
      </w:r>
      <w:r>
        <w:t>individual</w:t>
      </w:r>
      <w:r w:rsidRPr="00267BC0">
        <w:rPr>
          <w:rFonts w:ascii="Albertus Extra Bold" w:hAnsi="Albertus Extra Bold"/>
          <w:b/>
        </w:rPr>
        <w:t>]</w:t>
      </w:r>
      <w:r>
        <w:t xml:space="preserve"> </w:t>
      </w:r>
      <w:r>
        <w:rPr>
          <w:u w:val="single"/>
        </w:rPr>
        <w:t>person</w:t>
      </w:r>
      <w:r>
        <w:t xml:space="preserve">, but also in terms of the financial circumstances of the </w:t>
      </w:r>
      <w:r w:rsidRPr="00267BC0">
        <w:rPr>
          <w:rFonts w:ascii="Albertus Extra Bold" w:hAnsi="Albertus Extra Bold"/>
          <w:b/>
        </w:rPr>
        <w:t>[</w:t>
      </w:r>
      <w:r>
        <w:t>individual's</w:t>
      </w:r>
      <w:r w:rsidRPr="00267BC0">
        <w:rPr>
          <w:rFonts w:ascii="Albertus Extra Bold" w:hAnsi="Albertus Extra Bold"/>
          <w:b/>
        </w:rPr>
        <w:t>]</w:t>
      </w:r>
      <w:r>
        <w:t xml:space="preserve"> </w:t>
      </w:r>
      <w:r>
        <w:rPr>
          <w:u w:val="single"/>
        </w:rPr>
        <w:t>person’s</w:t>
      </w:r>
      <w:r>
        <w:t xml:space="preserve"> parents or legal guardians.  The Office of the Public Defender shall be entitled to recover the cost of legal services from the parents or legal guardians of </w:t>
      </w:r>
      <w:r w:rsidRPr="00267BC0">
        <w:rPr>
          <w:rFonts w:ascii="Albertus Extra Bold" w:hAnsi="Albertus Extra Bold"/>
          <w:b/>
        </w:rPr>
        <w:t>[</w:t>
      </w:r>
      <w:r>
        <w:t>such</w:t>
      </w:r>
      <w:r w:rsidRPr="00267BC0">
        <w:rPr>
          <w:rFonts w:ascii="Albertus Extra Bold" w:hAnsi="Albertus Extra Bold"/>
          <w:b/>
        </w:rPr>
        <w:t>]</w:t>
      </w:r>
      <w:r>
        <w:t xml:space="preserve"> </w:t>
      </w:r>
      <w:r>
        <w:rPr>
          <w:u w:val="single"/>
        </w:rPr>
        <w:t>these</w:t>
      </w:r>
      <w:r>
        <w:t xml:space="preserve"> persons to the same extent and in the same manner as is  provided under P.L.1967, chapter 43, and shall have authority to require </w:t>
      </w:r>
      <w:r>
        <w:rPr>
          <w:u w:val="single"/>
        </w:rPr>
        <w:t>these</w:t>
      </w:r>
      <w:r>
        <w:t xml:space="preserve"> parents or legal guardians </w:t>
      </w:r>
      <w:r w:rsidRPr="00267BC0">
        <w:rPr>
          <w:rFonts w:ascii="Albertus Extra Bold" w:hAnsi="Albertus Extra Bold"/>
          <w:b/>
        </w:rPr>
        <w:t>[</w:t>
      </w:r>
      <w:r>
        <w:t>of such</w:t>
      </w:r>
      <w:r w:rsidRPr="00267BC0">
        <w:rPr>
          <w:rFonts w:ascii="Albertus Extra Bold" w:hAnsi="Albertus Extra Bold"/>
          <w:b/>
        </w:rPr>
        <w:t>]</w:t>
      </w:r>
      <w:r>
        <w:t xml:space="preserve"> to execute and deliver </w:t>
      </w:r>
      <w:r w:rsidRPr="00267BC0">
        <w:rPr>
          <w:rFonts w:ascii="Albertus Extra Bold" w:hAnsi="Albertus Extra Bold"/>
          <w:b/>
        </w:rPr>
        <w:t>[</w:t>
      </w:r>
      <w:r>
        <w:t>such</w:t>
      </w:r>
      <w:r w:rsidRPr="00267BC0">
        <w:rPr>
          <w:rFonts w:ascii="Albertus Extra Bold" w:hAnsi="Albertus Extra Bold"/>
          <w:b/>
        </w:rPr>
        <w:t>]</w:t>
      </w:r>
      <w:r>
        <w:t xml:space="preserve"> written requests  or authorization as may be requisite under applicable law in order to provide  the office with access to records of public or private sources, otherwise  confidential, as may be of aid to it in evaluating eligibility.</w:t>
      </w:r>
    </w:p>
    <w:p w:rsidR="003132DB" w:rsidRDefault="003132DB" w:rsidP="003132DB">
      <w:r>
        <w:t>(</w:t>
      </w:r>
      <w:proofErr w:type="spellStart"/>
      <w:r>
        <w:t>cf</w:t>
      </w:r>
      <w:proofErr w:type="spellEnd"/>
      <w:r>
        <w:t>:  P.L.1968, c. 371, s.4)</w:t>
      </w:r>
    </w:p>
    <w:p w:rsidR="003132DB" w:rsidRDefault="003132DB" w:rsidP="003132DB"/>
    <w:p w:rsidR="003132DB" w:rsidRPr="00AA7880" w:rsidRDefault="003132DB" w:rsidP="003132DB">
      <w:r>
        <w:tab/>
        <w:t xml:space="preserve">3.  This act shall take effect on the first day of the fourth month next following enactment.  </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3132DB" w:rsidRPr="00AA7880" w:rsidRDefault="003132DB" w:rsidP="00686AEB">
      <w:pPr>
        <w:jc w:val="center"/>
      </w:pPr>
    </w:p>
    <w:p w:rsidR="003132DB" w:rsidRDefault="003132DB" w:rsidP="003132DB">
      <w:r>
        <w:tab/>
        <w:t>This bill makes juveniles under 18 years of age who are arrested or charged with an indictable offense or act of delinquency automatically eligible for representation by the Office of the Public Defender (OPD).</w:t>
      </w:r>
    </w:p>
    <w:p w:rsidR="003132DB" w:rsidRDefault="003132DB" w:rsidP="003132DB">
      <w:r>
        <w:tab/>
        <w:t xml:space="preserve">Under current law, the family court determines whether persons under the age of 21 years who are charged with an indictable offense or act of delinquency are eligible for representation by the OPD based on a review of the parents’ or guardian’s financial resources.  </w:t>
      </w:r>
    </w:p>
    <w:p w:rsidR="003132DB" w:rsidRDefault="003132DB" w:rsidP="003132DB">
      <w:r>
        <w:tab/>
        <w:t xml:space="preserve">Under the bill, these juveniles automatically would be represented by the OPD if they are under 18 years old.  If the juveniles are 18 to 20 years old, representation by the OPD would continue to be based on the financial means of the parents or guardians.  </w:t>
      </w:r>
    </w:p>
    <w:sectPr w:rsidR="003132DB" w:rsidSect="007945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900" w:rsidRDefault="00C11900">
      <w:r>
        <w:separator/>
      </w:r>
    </w:p>
  </w:endnote>
  <w:endnote w:type="continuationSeparator" w:id="0">
    <w:p w:rsidR="00C11900" w:rsidRDefault="00C11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2A4" w:rsidRDefault="004B32A4" w:rsidP="004B32A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9F" w:rsidRPr="00921C91" w:rsidRDefault="00814F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4F9F" w:rsidRPr="00921C91" w:rsidRDefault="00814F9F">
    <w:pPr>
      <w:pStyle w:val="Footer"/>
      <w:rPr>
        <w:szCs w:val="18"/>
      </w:rPr>
    </w:pPr>
  </w:p>
  <w:p w:rsidR="00814F9F" w:rsidRPr="00921C91" w:rsidRDefault="00814F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900" w:rsidRDefault="00C11900">
      <w:r>
        <w:separator/>
      </w:r>
    </w:p>
  </w:footnote>
  <w:footnote w:type="continuationSeparator" w:id="0">
    <w:p w:rsidR="00C11900" w:rsidRDefault="00C11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5C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32A4" w:rsidRDefault="004B32A4" w:rsidP="004B32A4">
    <w:pPr>
      <w:pStyle w:val="bpuHeadSpon"/>
    </w:pPr>
    <w:r w:rsidRPr="00794575">
      <w:rPr>
        <w:rStyle w:val="bpuHeadSponChar"/>
      </w:rPr>
      <w:t>S896</w:t>
    </w:r>
    <w:r>
      <w:t xml:space="preserve"> POU, TURNER</w:t>
    </w:r>
  </w:p>
  <w:p w:rsidR="00794575" w:rsidRDefault="00794575" w:rsidP="00794575">
    <w:pPr>
      <w:pStyle w:val="bpuHeadSpon"/>
    </w:pPr>
    <w:r>
      <w:fldChar w:fldCharType="begin"/>
    </w:r>
    <w:r>
      <w:instrText xml:space="preserve"> PAGE  \* MERGEFORMAT </w:instrText>
    </w:r>
    <w:r>
      <w:fldChar w:fldCharType="separate"/>
    </w:r>
    <w:r w:rsidR="006B35EC">
      <w:rPr>
        <w:noProof/>
      </w:rPr>
      <w:t>3</w:t>
    </w:r>
    <w:r>
      <w:fldChar w:fldCharType="end"/>
    </w:r>
  </w:p>
  <w:p w:rsidR="00794575" w:rsidRDefault="00794575" w:rsidP="007945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4575" w:rsidRDefault="00794575" w:rsidP="00794575">
    <w:pPr>
      <w:pStyle w:val="bpuHeadSpon"/>
    </w:pPr>
    <w:r w:rsidRPr="00794575">
      <w:rPr>
        <w:rStyle w:val="bpuHeadSponChar"/>
      </w:rPr>
      <w:t>S896</w:t>
    </w:r>
    <w:r>
      <w:t xml:space="preserve"> POU</w:t>
    </w:r>
    <w:r w:rsidR="004B32A4">
      <w:t xml:space="preserve">, </w:t>
    </w:r>
    <w:r w:rsidR="004B32A4">
      <w:t>TURNER</w:t>
    </w:r>
  </w:p>
  <w:p w:rsidR="00794575" w:rsidRDefault="00794575" w:rsidP="00794575">
    <w:pPr>
      <w:pStyle w:val="bpuHeadSpon"/>
    </w:pPr>
    <w:r>
      <w:fldChar w:fldCharType="begin"/>
    </w:r>
    <w:r>
      <w:instrText xml:space="preserve"> PAGE  \* MERGEFORMAT </w:instrText>
    </w:r>
    <w:r>
      <w:fldChar w:fldCharType="separate"/>
    </w:r>
    <w:r w:rsidR="006B35EC">
      <w:rPr>
        <w:noProof/>
      </w:rPr>
      <w:t>2</w:t>
    </w:r>
    <w:r>
      <w:fldChar w:fldCharType="end"/>
    </w:r>
  </w:p>
  <w:p w:rsidR="00794575" w:rsidRDefault="00794575" w:rsidP="007945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00"/>
    <w:rsid w:val="000051BD"/>
    <w:rsid w:val="0000597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31F"/>
    <w:rsid w:val="003132D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2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5E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57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F9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71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900"/>
    <w:rsid w:val="00C12E48"/>
    <w:rsid w:val="00C13D14"/>
    <w:rsid w:val="00C15F53"/>
    <w:rsid w:val="00C23F09"/>
    <w:rsid w:val="00C25356"/>
    <w:rsid w:val="00C328D0"/>
    <w:rsid w:val="00C46BC1"/>
    <w:rsid w:val="00C5235F"/>
    <w:rsid w:val="00C54CE2"/>
    <w:rsid w:val="00C54E4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D39"/>
    <w:rsid w:val="00CB6246"/>
    <w:rsid w:val="00CC0A17"/>
    <w:rsid w:val="00CD0F93"/>
    <w:rsid w:val="00CD1BD1"/>
    <w:rsid w:val="00CD2BB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68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44C"/>
    <w:rsid w:val="00F00D08"/>
    <w:rsid w:val="00F15583"/>
    <w:rsid w:val="00F200EE"/>
    <w:rsid w:val="00F22481"/>
    <w:rsid w:val="00F2542E"/>
    <w:rsid w:val="00F27278"/>
    <w:rsid w:val="00F344E3"/>
    <w:rsid w:val="00F34D58"/>
    <w:rsid w:val="00F41A9D"/>
    <w:rsid w:val="00F44314"/>
    <w:rsid w:val="00F45E2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A538A2"/>
  <w15:docId w15:val="{C1EA4992-7F94-4751-A988-66CF0A32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paracontent">
    <w:name w:val="ss_paracontent"/>
    <w:basedOn w:val="DefaultParagraphFont"/>
    <w:rsid w:val="003132DB"/>
  </w:style>
  <w:style w:type="character" w:styleId="LineNumber">
    <w:name w:val="line number"/>
    <w:basedOn w:val="DefaultParagraphFont"/>
    <w:semiHidden/>
    <w:unhideWhenUsed/>
    <w:rsid w:val="00794575"/>
  </w:style>
  <w:style w:type="paragraph" w:styleId="BalloonText">
    <w:name w:val="Balloon Text"/>
    <w:basedOn w:val="Normal"/>
    <w:link w:val="BalloonTextChar"/>
    <w:semiHidden/>
    <w:unhideWhenUsed/>
    <w:rsid w:val="00C54E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4E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440</Words>
  <Characters>2220</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S896</vt:lpstr>
    </vt:vector>
  </TitlesOfParts>
  <Manager>R229</Manager>
  <Company>NJ Office of Legislative Services</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S896</dc:title>
  <dc:subject/>
  <dc:creator>Senator  POU</dc:creator>
  <cp:keywords>S896|3|LP |160|92|253|F|0|</cp:keywords>
  <dc:description>INTRODUCED JANUARY 27, 2020</dc:description>
  <cp:lastModifiedBy>Puleo, Roseanne</cp:lastModifiedBy>
  <cp:revision>2</cp:revision>
  <cp:lastPrinted>2020-02-25T13:27:00Z</cp:lastPrinted>
  <dcterms:created xsi:type="dcterms:W3CDTF">2020-02-25T13:28:00Z</dcterms:created>
  <dcterms:modified xsi:type="dcterms:W3CDTF">2020-02-25T13:28:00Z</dcterms:modified>
  <cp:category>section 1 to 2A:158A-26_x000d_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