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4335D" w:rsidP="00407C9E">
      <w:pPr>
        <w:pStyle w:val="NoteOrEstimate"/>
      </w:pPr>
      <w:r>
        <w:t>LEGISLATIVE FISCAL ESTIMATE</w:t>
      </w:r>
    </w:p>
    <w:p w:rsidR="003C5892" w:rsidRDefault="0084335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897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D702E" w:rsidP="00DD702E">
      <w:pPr>
        <w:pStyle w:val="BillNo"/>
      </w:pPr>
      <w:r>
        <w:t>219th LEGISLATURE</w:t>
      </w:r>
    </w:p>
    <w:p w:rsidR="00353325" w:rsidRDefault="00353325" w:rsidP="00353325"/>
    <w:p w:rsidR="00DD702E" w:rsidRDefault="00DD702E" w:rsidP="00DD702E">
      <w:pPr>
        <w:jc w:val="center"/>
      </w:pPr>
      <w:r>
        <w:t>DATED: FEBRUARY 13, 2020</w:t>
      </w:r>
    </w:p>
    <w:p w:rsidR="00DD702E" w:rsidRDefault="00DD702E" w:rsidP="00353325"/>
    <w:p w:rsidR="00DD702E" w:rsidRDefault="00DD702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42202" w:rsidP="00515AC5">
            <w:r w:rsidRPr="00D42202">
              <w:t>Provides for temporary travel license to practice chiropractic.</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C290A" w:rsidP="00BC290A">
            <w:r w:rsidRPr="00BC290A">
              <w:t>Annual State revenue and expenditure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A4EC0" w:rsidP="007A4EC0">
            <w:r>
              <w:t>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DD702E" w:rsidRDefault="00DD702E"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600"/>
        <w:gridCol w:w="2430"/>
        <w:gridCol w:w="1835"/>
        <w:gridCol w:w="2495"/>
        <w:gridCol w:w="15"/>
      </w:tblGrid>
      <w:tr w:rsidR="00C75246" w:rsidTr="00E024B5">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024B5">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83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A4EC0" w:rsidTr="00E024B5">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7A4EC0" w:rsidRPr="00F11982" w:rsidRDefault="007A4EC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E024B5">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7A4EC0" w:rsidRDefault="007A4EC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A4EC0" w:rsidTr="00E024B5">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7A4EC0" w:rsidRPr="00F11982" w:rsidRDefault="007A4EC0"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E024B5">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7A4EC0" w:rsidRDefault="007A4EC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024B5">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F7248" w:rsidRDefault="00B21709" w:rsidP="00DD702E">
      <w:pPr>
        <w:pStyle w:val="StyleBulletedSymbolsymbol"/>
        <w:spacing w:after="0"/>
      </w:pPr>
      <w:r w:rsidRPr="00B21709">
        <w:t>The Office of Legislative Services (OLS) finds that the bill will cause indeterminate increases in annual State revenues and expenditures</w:t>
      </w:r>
      <w:r w:rsidR="00E024B5">
        <w:t xml:space="preserve"> to issue temporary travel licenses to out-of-</w:t>
      </w:r>
      <w:r w:rsidR="00463AB9">
        <w:t>s</w:t>
      </w:r>
      <w:r w:rsidR="00E024B5">
        <w:t>tate chiropractors to practice and treat patients in New Jersey</w:t>
      </w:r>
      <w:r w:rsidRPr="00B21709">
        <w:t xml:space="preserve">.  The OLS, however, cannot assess the net effect of the two increases given the absence of information on the future cost of regulating </w:t>
      </w:r>
      <w:r w:rsidR="00446FA0">
        <w:t xml:space="preserve">the </w:t>
      </w:r>
      <w:r w:rsidR="00446FA0" w:rsidRPr="00446FA0">
        <w:rPr>
          <w:color w:val="000000"/>
        </w:rPr>
        <w:t xml:space="preserve">temporary </w:t>
      </w:r>
      <w:r w:rsidR="00446FA0">
        <w:rPr>
          <w:color w:val="000000"/>
        </w:rPr>
        <w:t>travel</w:t>
      </w:r>
      <w:r w:rsidR="00446FA0" w:rsidRPr="00446FA0">
        <w:rPr>
          <w:color w:val="000000"/>
        </w:rPr>
        <w:t xml:space="preserve"> license</w:t>
      </w:r>
      <w:r w:rsidR="00E024B5">
        <w:rPr>
          <w:color w:val="000000"/>
        </w:rPr>
        <w:t xml:space="preserve"> program</w:t>
      </w:r>
      <w:r w:rsidR="00446FA0" w:rsidRPr="00446FA0">
        <w:rPr>
          <w:color w:val="000000"/>
        </w:rPr>
        <w:t xml:space="preserve"> </w:t>
      </w:r>
      <w:r w:rsidRPr="00B21709">
        <w:t xml:space="preserve">and on future license fee and penalty collections. </w:t>
      </w:r>
    </w:p>
    <w:p w:rsidR="00DD702E" w:rsidRDefault="00DD702E" w:rsidP="00DD702E">
      <w:pPr>
        <w:pStyle w:val="StyleBulletedSymbolsymbol"/>
        <w:numPr>
          <w:ilvl w:val="0"/>
          <w:numId w:val="0"/>
        </w:numPr>
        <w:spacing w:after="0"/>
        <w:ind w:left="360" w:hanging="360"/>
      </w:pPr>
    </w:p>
    <w:p w:rsidR="00DD702E" w:rsidRDefault="00DD702E" w:rsidP="00DD702E">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42202" w:rsidRDefault="00D42202" w:rsidP="00D42202">
      <w:pPr>
        <w:tabs>
          <w:tab w:val="left" w:pos="360"/>
          <w:tab w:val="left" w:pos="720"/>
          <w:tab w:val="left" w:pos="1440"/>
          <w:tab w:val="left" w:pos="2160"/>
          <w:tab w:val="left" w:pos="2880"/>
          <w:tab w:val="left" w:pos="3600"/>
          <w:tab w:val="left" w:pos="4320"/>
          <w:tab w:val="left" w:pos="5040"/>
        </w:tabs>
      </w:pPr>
      <w:r>
        <w:tab/>
        <w:t xml:space="preserve">This bill requires the State Board of Chiropractic Examiners </w:t>
      </w:r>
      <w:r w:rsidR="004E5D5C">
        <w:t xml:space="preserve">in the Division of Consumer Affairs </w:t>
      </w:r>
      <w:r>
        <w:t xml:space="preserve">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w:t>
      </w:r>
      <w:r w:rsidR="00E024B5">
        <w:t>in New Jersey</w:t>
      </w:r>
      <w:r>
        <w:t xml:space="preserve">. </w:t>
      </w:r>
    </w:p>
    <w:p w:rsidR="00D42202" w:rsidRDefault="00D42202" w:rsidP="00D42202">
      <w:pPr>
        <w:tabs>
          <w:tab w:val="left" w:pos="360"/>
          <w:tab w:val="left" w:pos="720"/>
          <w:tab w:val="left" w:pos="1440"/>
          <w:tab w:val="left" w:pos="2160"/>
          <w:tab w:val="left" w:pos="2880"/>
          <w:tab w:val="left" w:pos="3600"/>
          <w:tab w:val="left" w:pos="4320"/>
          <w:tab w:val="left" w:pos="5040"/>
        </w:tabs>
      </w:pPr>
      <w:r>
        <w:tab/>
        <w:t>The temporary travel license must be issued without further examination upon application and payment of a license fee</w:t>
      </w:r>
      <w:r w:rsidR="00E024B5">
        <w:t xml:space="preserve"> </w:t>
      </w:r>
      <w:r>
        <w:t>and will allow the traveling chiropractor to visit, examine, treat, or advise a specific patient or client, or give a demonstration of a proc</w:t>
      </w:r>
      <w:r w:rsidR="00141F61">
        <w:t xml:space="preserve">edure or clinic </w:t>
      </w:r>
      <w:r>
        <w:t>provided that the care, consultation, demonstration, clinic, or other services are within the scope of practice of chiropractic</w:t>
      </w:r>
      <w:r w:rsidR="00E024B5">
        <w:t>.</w:t>
      </w:r>
    </w:p>
    <w:p w:rsidR="00990CDF" w:rsidRDefault="00D42202" w:rsidP="00990CDF">
      <w:pPr>
        <w:tabs>
          <w:tab w:val="left" w:pos="360"/>
          <w:tab w:val="left" w:pos="720"/>
          <w:tab w:val="left" w:pos="1440"/>
          <w:tab w:val="left" w:pos="2160"/>
          <w:tab w:val="left" w:pos="2880"/>
          <w:tab w:val="left" w:pos="3600"/>
          <w:tab w:val="left" w:pos="4320"/>
          <w:tab w:val="left" w:pos="5040"/>
        </w:tabs>
      </w:pPr>
      <w:r>
        <w:lastRenderedPageBreak/>
        <w:tab/>
        <w:t xml:space="preserve">Under the bill, the board </w:t>
      </w:r>
      <w:r w:rsidR="00373896">
        <w:t xml:space="preserve">may </w:t>
      </w:r>
      <w:r>
        <w:t xml:space="preserve">issue a temporary travel license </w:t>
      </w:r>
      <w:r w:rsidR="00990CDF" w:rsidRPr="00990CDF">
        <w:t xml:space="preserve">for not more than 14 days during any calendar year </w:t>
      </w:r>
      <w:r>
        <w:t>to a visiting chiropractor who</w:t>
      </w:r>
      <w:r w:rsidR="004E5D5C">
        <w:t xml:space="preserve"> meet</w:t>
      </w:r>
      <w:r w:rsidR="00990CDF">
        <w:t>s</w:t>
      </w:r>
      <w:r w:rsidR="004E5D5C">
        <w:t xml:space="preserve"> specific requirements.</w:t>
      </w:r>
      <w:r w:rsidR="00990CDF">
        <w:t xml:space="preserve"> The board has the discretion to extend the temporary travel license. </w:t>
      </w:r>
    </w:p>
    <w:p w:rsidR="00255944" w:rsidRDefault="00990CDF" w:rsidP="00D42202">
      <w:pPr>
        <w:tabs>
          <w:tab w:val="left" w:pos="360"/>
          <w:tab w:val="left" w:pos="720"/>
          <w:tab w:val="left" w:pos="1440"/>
          <w:tab w:val="left" w:pos="2160"/>
          <w:tab w:val="left" w:pos="2880"/>
          <w:tab w:val="left" w:pos="3600"/>
          <w:tab w:val="left" w:pos="4320"/>
          <w:tab w:val="left" w:pos="5040"/>
        </w:tabs>
      </w:pPr>
      <w:r>
        <w:tab/>
        <w:t>In addition, the bill sets forth certain provisions in which t</w:t>
      </w:r>
      <w:r w:rsidR="00D42202">
        <w:t>he board may terminate the temporary travel license of any visiting chiropractor at any time</w:t>
      </w:r>
      <w:r>
        <w:t xml:space="preserve">. </w:t>
      </w:r>
      <w:r w:rsidR="00373896">
        <w:t>I</w:t>
      </w:r>
      <w:r w:rsidR="00D42202">
        <w:t>f the board terminates the temporary travel license</w:t>
      </w:r>
      <w:r w:rsidR="00E024B5">
        <w:t>,</w:t>
      </w:r>
      <w:r w:rsidR="00D42202">
        <w:t xml:space="preserve"> then the board must provide written notification of the termination to the visiting chiropractor detailing the basis for the termination. </w:t>
      </w:r>
      <w:r w:rsidR="00141F61">
        <w:t xml:space="preserve"> </w:t>
      </w:r>
      <w:r w:rsidR="00D42202">
        <w:t xml:space="preserve">Upon receiving written notification of the termination, the visiting chiropractor must immediately cease the practice of chiropractic in this State. </w:t>
      </w:r>
      <w:r w:rsidR="009E084C">
        <w:t xml:space="preserve"> </w:t>
      </w:r>
      <w:r w:rsidR="00D42202">
        <w:t>Finally, the bill requires the board to provide a copy of the written notification of the termination to the examining or licensing board of each state or jurisdiction in which the visiting chiropractor is licensed.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DD702E"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DD702E" w:rsidRDefault="00DD702E" w:rsidP="00DD702E"/>
    <w:p w:rsidR="00E018F4" w:rsidRDefault="00DD702E" w:rsidP="00DD702E">
      <w:pPr>
        <w:tabs>
          <w:tab w:val="left" w:pos="360"/>
        </w:tabs>
      </w:pPr>
      <w:r>
        <w:t xml:space="preserve">     </w:t>
      </w:r>
      <w:r w:rsidR="00446FA0" w:rsidRPr="00B21709">
        <w:t>The OLS finds that the bill will cause indeterminate increases in annual State revenues and expenditures</w:t>
      </w:r>
      <w:r w:rsidR="009E084C">
        <w:t xml:space="preserve"> to issue tempo</w:t>
      </w:r>
      <w:r w:rsidR="00463AB9">
        <w:t>rary travel licenses to out-of-s</w:t>
      </w:r>
      <w:r w:rsidR="009E084C">
        <w:t>tate chiropractors to practice and treat patients in New Jersey</w:t>
      </w:r>
      <w:r w:rsidR="00446FA0" w:rsidRPr="00B21709">
        <w:t xml:space="preserve">.  The OLS, however, cannot assess the net effect of the two increases given the absence of information on the future cost of regulating </w:t>
      </w:r>
      <w:r w:rsidR="00446FA0">
        <w:t xml:space="preserve">the </w:t>
      </w:r>
      <w:r w:rsidR="00446FA0" w:rsidRPr="00446FA0">
        <w:rPr>
          <w:color w:val="000000"/>
        </w:rPr>
        <w:t xml:space="preserve">temporary </w:t>
      </w:r>
      <w:r w:rsidR="00446FA0">
        <w:rPr>
          <w:color w:val="000000"/>
        </w:rPr>
        <w:t>travel</w:t>
      </w:r>
      <w:r w:rsidR="00446FA0" w:rsidRPr="00446FA0">
        <w:rPr>
          <w:color w:val="000000"/>
        </w:rPr>
        <w:t xml:space="preserve"> license</w:t>
      </w:r>
      <w:r w:rsidR="009E084C">
        <w:rPr>
          <w:color w:val="000000"/>
        </w:rPr>
        <w:t xml:space="preserve"> program</w:t>
      </w:r>
      <w:r w:rsidR="00446FA0" w:rsidRPr="00446FA0">
        <w:rPr>
          <w:color w:val="000000"/>
        </w:rPr>
        <w:t xml:space="preserve"> </w:t>
      </w:r>
      <w:r w:rsidR="00446FA0" w:rsidRPr="00B21709">
        <w:t xml:space="preserve">and on future license fee and penalty collections. </w:t>
      </w:r>
      <w:r w:rsidR="00D97A53">
        <w:t xml:space="preserve"> </w:t>
      </w:r>
      <w:r w:rsidR="00446FA0">
        <w:t xml:space="preserve">The bill permits the </w:t>
      </w:r>
      <w:r w:rsidR="00446FA0" w:rsidRPr="007A4EC0">
        <w:t xml:space="preserve">State Board of Chiropractic Examiners to charge a reasonable fee for the issuance of the </w:t>
      </w:r>
      <w:r w:rsidR="00D97A53">
        <w:t>temporary travel license.</w:t>
      </w:r>
    </w:p>
    <w:p w:rsidR="00446FA0" w:rsidRPr="00463AB9" w:rsidRDefault="00446FA0" w:rsidP="00DD702E">
      <w:pPr>
        <w:tabs>
          <w:tab w:val="left" w:pos="360"/>
          <w:tab w:val="left" w:pos="720"/>
          <w:tab w:val="left" w:pos="1440"/>
          <w:tab w:val="left" w:pos="2160"/>
          <w:tab w:val="left" w:pos="2880"/>
          <w:tab w:val="left" w:pos="3600"/>
          <w:tab w:val="left" w:pos="4320"/>
          <w:tab w:val="left" w:pos="5040"/>
        </w:tabs>
        <w:rPr>
          <w:color w:val="000000"/>
        </w:rPr>
      </w:pPr>
      <w:r>
        <w:rPr>
          <w:color w:val="000000"/>
        </w:rPr>
        <w:tab/>
      </w:r>
      <w:r w:rsidR="00463AB9">
        <w:rPr>
          <w:color w:val="000000"/>
        </w:rPr>
        <w:t xml:space="preserve">The New Jersey Division of Consumer Affairs website indicates that there are over 3,000 active licensed chiropractors in the State.  </w:t>
      </w:r>
      <w:r>
        <w:rPr>
          <w:color w:val="000000"/>
        </w:rPr>
        <w:t>In 2017, the American Chiropractic Association Sports Council indicated that over 34 states issued a variation of a temporary</w:t>
      </w:r>
      <w:r w:rsidR="00677A4E">
        <w:rPr>
          <w:color w:val="000000"/>
        </w:rPr>
        <w:t xml:space="preserve"> travel </w:t>
      </w:r>
      <w:r>
        <w:rPr>
          <w:color w:val="000000"/>
        </w:rPr>
        <w:t xml:space="preserve">or “travel-to-treat” license for chiropractors. </w:t>
      </w:r>
      <w:r w:rsidR="00C12720">
        <w:rPr>
          <w:color w:val="000000"/>
        </w:rPr>
        <w:t xml:space="preserve"> </w:t>
      </w:r>
      <w:r>
        <w:rPr>
          <w:color w:val="000000"/>
        </w:rPr>
        <w:t>In many cases</w:t>
      </w:r>
      <w:r w:rsidR="00A076A3">
        <w:rPr>
          <w:color w:val="000000"/>
        </w:rPr>
        <w:t>,</w:t>
      </w:r>
      <w:r>
        <w:rPr>
          <w:color w:val="000000"/>
        </w:rPr>
        <w:t xml:space="preserve"> these chiropractors were providing services for specific athletic and performing arts events.</w:t>
      </w:r>
    </w:p>
    <w:p w:rsidR="00446FA0" w:rsidRDefault="00446FA0" w:rsidP="00446FA0">
      <w:pPr>
        <w:tabs>
          <w:tab w:val="left" w:pos="360"/>
          <w:tab w:val="left" w:pos="720"/>
          <w:tab w:val="left" w:pos="1440"/>
          <w:tab w:val="left" w:pos="2160"/>
          <w:tab w:val="left" w:pos="2880"/>
          <w:tab w:val="left" w:pos="3600"/>
          <w:tab w:val="left" w:pos="4320"/>
          <w:tab w:val="left" w:pos="5040"/>
        </w:tabs>
      </w:pPr>
      <w:r>
        <w:tab/>
      </w:r>
      <w:r w:rsidRPr="00677A4E">
        <w:rPr>
          <w:b/>
          <w:u w:val="single"/>
        </w:rPr>
        <w:t>State Revenue Increases</w:t>
      </w:r>
      <w:r>
        <w:t xml:space="preserve">:  The bill will increase annual State revenue collections from licensure fees, fines, and penalties by indeterminate amounts.  </w:t>
      </w:r>
    </w:p>
    <w:p w:rsidR="00446FA0" w:rsidRDefault="00446FA0" w:rsidP="00446FA0">
      <w:pPr>
        <w:tabs>
          <w:tab w:val="left" w:pos="360"/>
          <w:tab w:val="left" w:pos="720"/>
          <w:tab w:val="left" w:pos="1440"/>
          <w:tab w:val="left" w:pos="2160"/>
          <w:tab w:val="left" w:pos="2880"/>
          <w:tab w:val="left" w:pos="3600"/>
          <w:tab w:val="left" w:pos="4320"/>
          <w:tab w:val="left" w:pos="5040"/>
        </w:tabs>
      </w:pPr>
      <w:r>
        <w:tab/>
        <w:t xml:space="preserve">The OLS cannot quantify the licensure fee payments the board will collect from the </w:t>
      </w:r>
      <w:r w:rsidR="00BC290A" w:rsidRPr="00BC290A">
        <w:t>temporary travel license</w:t>
      </w:r>
      <w:r>
        <w:t xml:space="preserve"> because the bill leaves the setting of the specific fee levels to the board’s discretion and because the number of future license issuances is unknown. </w:t>
      </w:r>
    </w:p>
    <w:p w:rsidR="00B53C96" w:rsidRDefault="00BC290A" w:rsidP="00E018F4">
      <w:pPr>
        <w:tabs>
          <w:tab w:val="left" w:pos="360"/>
          <w:tab w:val="left" w:pos="720"/>
          <w:tab w:val="left" w:pos="1440"/>
          <w:tab w:val="left" w:pos="2160"/>
          <w:tab w:val="left" w:pos="2880"/>
          <w:tab w:val="left" w:pos="3600"/>
          <w:tab w:val="left" w:pos="4320"/>
          <w:tab w:val="left" w:pos="5040"/>
        </w:tabs>
        <w:rPr>
          <w:color w:val="000000"/>
        </w:rPr>
      </w:pPr>
      <w:r>
        <w:rPr>
          <w:color w:val="000000"/>
        </w:rPr>
        <w:tab/>
      </w:r>
      <w:r w:rsidR="00E018F4" w:rsidRPr="00E018F4">
        <w:rPr>
          <w:color w:val="000000"/>
        </w:rPr>
        <w:t xml:space="preserve">Additionally, it is unknown how many </w:t>
      </w:r>
      <w:r w:rsidR="00A076A3">
        <w:rPr>
          <w:color w:val="000000"/>
        </w:rPr>
        <w:t>active out-of-state</w:t>
      </w:r>
      <w:r w:rsidR="00394088">
        <w:rPr>
          <w:color w:val="000000"/>
        </w:rPr>
        <w:t xml:space="preserve"> licensees </w:t>
      </w:r>
      <w:r w:rsidR="00E018F4" w:rsidRPr="00E018F4">
        <w:rPr>
          <w:color w:val="000000"/>
        </w:rPr>
        <w:t>may have registered differently if these provisions h</w:t>
      </w:r>
      <w:r w:rsidR="00D97A53">
        <w:rPr>
          <w:color w:val="000000"/>
        </w:rPr>
        <w:t>ad been previously available</w:t>
      </w:r>
      <w:r w:rsidR="00E018F4" w:rsidRPr="00E018F4">
        <w:rPr>
          <w:color w:val="000000"/>
        </w:rPr>
        <w:t>.  Fo</w:t>
      </w:r>
      <w:r w:rsidR="00E018F4">
        <w:rPr>
          <w:color w:val="000000"/>
        </w:rPr>
        <w:t>r example, under this bill if an out-of-</w:t>
      </w:r>
      <w:r w:rsidR="00394088">
        <w:rPr>
          <w:color w:val="000000"/>
        </w:rPr>
        <w:t>s</w:t>
      </w:r>
      <w:r w:rsidR="00E018F4">
        <w:rPr>
          <w:color w:val="000000"/>
        </w:rPr>
        <w:t xml:space="preserve">tate chiropractor </w:t>
      </w:r>
      <w:r w:rsidR="00E018F4" w:rsidRPr="00E018F4">
        <w:rPr>
          <w:color w:val="000000"/>
        </w:rPr>
        <w:t xml:space="preserve">paid for a </w:t>
      </w:r>
      <w:r w:rsidR="00D97A53" w:rsidRPr="00E018F4">
        <w:rPr>
          <w:color w:val="000000"/>
        </w:rPr>
        <w:t>two-year</w:t>
      </w:r>
      <w:r w:rsidR="00E018F4" w:rsidRPr="00E018F4">
        <w:rPr>
          <w:color w:val="000000"/>
        </w:rPr>
        <w:t xml:space="preserve"> </w:t>
      </w:r>
      <w:r w:rsidR="000E739A">
        <w:rPr>
          <w:color w:val="000000"/>
        </w:rPr>
        <w:t>professional</w:t>
      </w:r>
      <w:r w:rsidR="00E018F4" w:rsidRPr="00E018F4">
        <w:rPr>
          <w:color w:val="000000"/>
        </w:rPr>
        <w:t xml:space="preserve"> license at the established fee and the temporary license fee is set at a lower rate, the </w:t>
      </w:r>
      <w:r w:rsidR="00677A4E">
        <w:rPr>
          <w:color w:val="000000"/>
        </w:rPr>
        <w:t>chiropractor may change the</w:t>
      </w:r>
      <w:r w:rsidR="000E739A">
        <w:rPr>
          <w:color w:val="000000"/>
        </w:rPr>
        <w:t xml:space="preserve"> method of </w:t>
      </w:r>
      <w:r w:rsidR="00677A4E">
        <w:rPr>
          <w:color w:val="000000"/>
        </w:rPr>
        <w:t>licens</w:t>
      </w:r>
      <w:r w:rsidR="000E739A">
        <w:rPr>
          <w:color w:val="000000"/>
        </w:rPr>
        <w:t>ure</w:t>
      </w:r>
      <w:r w:rsidR="00677A4E">
        <w:rPr>
          <w:color w:val="000000"/>
        </w:rPr>
        <w:t xml:space="preserve"> in the State resulting in </w:t>
      </w:r>
      <w:r w:rsidR="00E018F4" w:rsidRPr="00E018F4">
        <w:rPr>
          <w:color w:val="000000"/>
        </w:rPr>
        <w:t>l</w:t>
      </w:r>
      <w:r w:rsidR="00677A4E">
        <w:rPr>
          <w:color w:val="000000"/>
        </w:rPr>
        <w:t xml:space="preserve">ower </w:t>
      </w:r>
      <w:r w:rsidR="00E018F4" w:rsidRPr="00E018F4">
        <w:rPr>
          <w:color w:val="000000"/>
        </w:rPr>
        <w:t>revenue</w:t>
      </w:r>
      <w:r w:rsidR="00677A4E">
        <w:rPr>
          <w:color w:val="000000"/>
        </w:rPr>
        <w:t xml:space="preserve"> collections from licenses</w:t>
      </w:r>
      <w:r w:rsidR="00E018F4" w:rsidRPr="00E018F4">
        <w:rPr>
          <w:color w:val="000000"/>
        </w:rPr>
        <w:t>.</w:t>
      </w:r>
    </w:p>
    <w:p w:rsidR="00446FA0" w:rsidRDefault="00446FA0" w:rsidP="00446FA0">
      <w:pPr>
        <w:tabs>
          <w:tab w:val="left" w:pos="360"/>
          <w:tab w:val="left" w:pos="720"/>
          <w:tab w:val="left" w:pos="1440"/>
          <w:tab w:val="left" w:pos="2160"/>
          <w:tab w:val="left" w:pos="2880"/>
          <w:tab w:val="left" w:pos="3600"/>
          <w:tab w:val="left" w:pos="4320"/>
          <w:tab w:val="left" w:pos="5040"/>
        </w:tabs>
      </w:pPr>
      <w:r>
        <w:tab/>
        <w:t>Moreover, the OLS anticipates that the State may annually collect indeterminate fine and penalty payments from violat</w:t>
      </w:r>
      <w:r w:rsidR="009F7248">
        <w:t>ion</w:t>
      </w:r>
      <w:r>
        <w:t xml:space="preserve">s of statutory and regulatory requirements applicable to the </w:t>
      </w:r>
      <w:r w:rsidR="009F7248">
        <w:t>established temporary license</w:t>
      </w:r>
      <w:r>
        <w:t xml:space="preserve">. </w:t>
      </w:r>
    </w:p>
    <w:p w:rsidR="00446FA0" w:rsidRDefault="00446FA0" w:rsidP="00446FA0">
      <w:pPr>
        <w:tabs>
          <w:tab w:val="left" w:pos="360"/>
          <w:tab w:val="left" w:pos="720"/>
          <w:tab w:val="left" w:pos="1440"/>
          <w:tab w:val="left" w:pos="2160"/>
          <w:tab w:val="left" w:pos="2880"/>
          <w:tab w:val="left" w:pos="3600"/>
          <w:tab w:val="left" w:pos="4320"/>
          <w:tab w:val="left" w:pos="5040"/>
        </w:tabs>
      </w:pPr>
      <w:r>
        <w:tab/>
      </w:r>
      <w:r w:rsidRPr="00677A4E">
        <w:rPr>
          <w:b/>
          <w:u w:val="single"/>
        </w:rPr>
        <w:t>State Expenditure Increase</w:t>
      </w:r>
      <w:r>
        <w:t xml:space="preserve">:  The State will incur an annual expenditure increase with the establishment of the licensure.  The board’s regulatory activities may lead to additional, likely marginal, increases in State expenditures.  The OLS, however, cannot determine the magnitude of </w:t>
      </w:r>
      <w:r>
        <w:lastRenderedPageBreak/>
        <w:t xml:space="preserve">the increase </w:t>
      </w:r>
      <w:r w:rsidR="009F7248">
        <w:t>due to</w:t>
      </w:r>
      <w:r>
        <w:t xml:space="preserve"> uncertainty regarding the number of professionals who will be regulated and the operational decisions the board will make</w:t>
      </w:r>
      <w:r w:rsidR="009E084C">
        <w:t>.</w:t>
      </w:r>
    </w:p>
    <w:p w:rsidR="00EF17BC" w:rsidRDefault="00EF17BC" w:rsidP="00446FA0">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42202" w:rsidP="00D42202">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E4B58" w:rsidP="00EF17BC">
            <w:pPr>
              <w:pStyle w:val="10pointItalics"/>
            </w:pPr>
            <w:bookmarkStart w:id="3" w:name="UserFullName"/>
            <w:bookmarkEnd w:id="3"/>
            <w:r>
              <w:t>Kristin Brunner</w:t>
            </w:r>
            <w:r w:rsidR="00D42202">
              <w:t xml:space="preserve"> Santos</w:t>
            </w:r>
          </w:p>
          <w:p w:rsidR="00EF17BC" w:rsidRDefault="00D42202" w:rsidP="00EF17BC">
            <w:pPr>
              <w:pStyle w:val="10pointItalics"/>
              <w:rPr>
                <w:sz w:val="24"/>
              </w:rPr>
            </w:pPr>
            <w:r>
              <w:t>Senior Fiscal Analyst</w:t>
            </w:r>
          </w:p>
        </w:tc>
      </w:tr>
      <w:tr w:rsidR="00EF17BC" w:rsidTr="004D6EB3">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D702E" w:rsidRDefault="00DD702E" w:rsidP="00EF17BC">
      <w:pPr>
        <w:spacing w:line="287" w:lineRule="atLeast"/>
      </w:pPr>
    </w:p>
    <w:p w:rsidR="00EF17BC" w:rsidRDefault="0084335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4335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854" w:rsidRDefault="00050854">
      <w:r>
        <w:separator/>
      </w:r>
    </w:p>
  </w:endnote>
  <w:endnote w:type="continuationSeparator" w:id="0">
    <w:p w:rsidR="00050854" w:rsidRDefault="00050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46C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431064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854" w:rsidRDefault="00050854">
      <w:r>
        <w:separator/>
      </w:r>
    </w:p>
  </w:footnote>
  <w:footnote w:type="continuationSeparator" w:id="0">
    <w:p w:rsidR="00050854" w:rsidRDefault="00050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35D" w:rsidRDefault="0084335D" w:rsidP="0084335D">
    <w:pPr>
      <w:pStyle w:val="Header"/>
      <w:jc w:val="center"/>
    </w:pPr>
    <w:r>
      <w:t>F</w:t>
    </w:r>
    <w:r w:rsidR="00DD702E">
      <w:t>E to S</w:t>
    </w:r>
    <w:r>
      <w:t xml:space="preserve">897 </w:t>
    </w:r>
  </w:p>
  <w:p w:rsidR="0084335D" w:rsidRDefault="0084335D" w:rsidP="0084335D">
    <w:pPr>
      <w:pStyle w:val="Header"/>
      <w:jc w:val="center"/>
    </w:pPr>
    <w:r>
      <w:fldChar w:fldCharType="begin"/>
    </w:r>
    <w:r>
      <w:instrText xml:space="preserve"> PAGE  \* MERGEFORMAT </w:instrText>
    </w:r>
    <w:r>
      <w:fldChar w:fldCharType="separate"/>
    </w:r>
    <w:r w:rsidR="00F704C4">
      <w:rPr>
        <w:noProof/>
      </w:rPr>
      <w:t>3</w:t>
    </w:r>
    <w:r>
      <w:fldChar w:fldCharType="end"/>
    </w:r>
  </w:p>
  <w:p w:rsidR="0084335D" w:rsidRDefault="0084335D" w:rsidP="008433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35D"/>
    <w:rsid w:val="00011EDD"/>
    <w:rsid w:val="00013973"/>
    <w:rsid w:val="000333DF"/>
    <w:rsid w:val="00036860"/>
    <w:rsid w:val="00042B0B"/>
    <w:rsid w:val="00050854"/>
    <w:rsid w:val="000629F9"/>
    <w:rsid w:val="000701B0"/>
    <w:rsid w:val="00070F62"/>
    <w:rsid w:val="000820F8"/>
    <w:rsid w:val="0008691D"/>
    <w:rsid w:val="00095290"/>
    <w:rsid w:val="000A16EC"/>
    <w:rsid w:val="000B1CCB"/>
    <w:rsid w:val="000C074D"/>
    <w:rsid w:val="000C50EA"/>
    <w:rsid w:val="000E08DD"/>
    <w:rsid w:val="000E17DB"/>
    <w:rsid w:val="000E739A"/>
    <w:rsid w:val="000F0A12"/>
    <w:rsid w:val="000F231D"/>
    <w:rsid w:val="000F278B"/>
    <w:rsid w:val="000F2B57"/>
    <w:rsid w:val="001106B5"/>
    <w:rsid w:val="00114591"/>
    <w:rsid w:val="00115411"/>
    <w:rsid w:val="001223E7"/>
    <w:rsid w:val="00125D26"/>
    <w:rsid w:val="00141F61"/>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509"/>
    <w:rsid w:val="003646BC"/>
    <w:rsid w:val="00366943"/>
    <w:rsid w:val="00370174"/>
    <w:rsid w:val="00373896"/>
    <w:rsid w:val="003772F6"/>
    <w:rsid w:val="00381FCA"/>
    <w:rsid w:val="003828C4"/>
    <w:rsid w:val="00385E41"/>
    <w:rsid w:val="00386200"/>
    <w:rsid w:val="00394088"/>
    <w:rsid w:val="003A5E75"/>
    <w:rsid w:val="003B66B0"/>
    <w:rsid w:val="003C23FD"/>
    <w:rsid w:val="003C5892"/>
    <w:rsid w:val="003C679A"/>
    <w:rsid w:val="003C6FD3"/>
    <w:rsid w:val="003D4453"/>
    <w:rsid w:val="003D685D"/>
    <w:rsid w:val="00407C9E"/>
    <w:rsid w:val="0041022E"/>
    <w:rsid w:val="004149CC"/>
    <w:rsid w:val="004168F7"/>
    <w:rsid w:val="004402EF"/>
    <w:rsid w:val="00446FA0"/>
    <w:rsid w:val="00463AB9"/>
    <w:rsid w:val="00485323"/>
    <w:rsid w:val="00487ED8"/>
    <w:rsid w:val="004911CB"/>
    <w:rsid w:val="00491918"/>
    <w:rsid w:val="004A10CD"/>
    <w:rsid w:val="004A2E7F"/>
    <w:rsid w:val="004A5A65"/>
    <w:rsid w:val="004B1485"/>
    <w:rsid w:val="004C6ECA"/>
    <w:rsid w:val="004D6C2C"/>
    <w:rsid w:val="004D6EB3"/>
    <w:rsid w:val="004D7D86"/>
    <w:rsid w:val="004E1959"/>
    <w:rsid w:val="004E5D5C"/>
    <w:rsid w:val="004E6202"/>
    <w:rsid w:val="004F1874"/>
    <w:rsid w:val="004F2034"/>
    <w:rsid w:val="004F585C"/>
    <w:rsid w:val="004F7F49"/>
    <w:rsid w:val="00510A23"/>
    <w:rsid w:val="0051514A"/>
    <w:rsid w:val="00515AC5"/>
    <w:rsid w:val="00520DC2"/>
    <w:rsid w:val="00536F40"/>
    <w:rsid w:val="005470F3"/>
    <w:rsid w:val="005661FD"/>
    <w:rsid w:val="00570997"/>
    <w:rsid w:val="00577AA8"/>
    <w:rsid w:val="005850CE"/>
    <w:rsid w:val="005A4BC2"/>
    <w:rsid w:val="005A6D23"/>
    <w:rsid w:val="005C1947"/>
    <w:rsid w:val="005C1E9D"/>
    <w:rsid w:val="005E03E7"/>
    <w:rsid w:val="005E75AB"/>
    <w:rsid w:val="00601962"/>
    <w:rsid w:val="00601F73"/>
    <w:rsid w:val="00625D15"/>
    <w:rsid w:val="00651611"/>
    <w:rsid w:val="00653AE2"/>
    <w:rsid w:val="006671C7"/>
    <w:rsid w:val="00677A4E"/>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4EC0"/>
    <w:rsid w:val="007A65A1"/>
    <w:rsid w:val="007B1FCF"/>
    <w:rsid w:val="007C4620"/>
    <w:rsid w:val="007E337B"/>
    <w:rsid w:val="007E5EB3"/>
    <w:rsid w:val="00801457"/>
    <w:rsid w:val="00804E41"/>
    <w:rsid w:val="00811BC0"/>
    <w:rsid w:val="008231E8"/>
    <w:rsid w:val="008266B7"/>
    <w:rsid w:val="0084335D"/>
    <w:rsid w:val="00854B89"/>
    <w:rsid w:val="00855555"/>
    <w:rsid w:val="00881EF3"/>
    <w:rsid w:val="00883E7C"/>
    <w:rsid w:val="00886261"/>
    <w:rsid w:val="00893A5B"/>
    <w:rsid w:val="00894971"/>
    <w:rsid w:val="008C0341"/>
    <w:rsid w:val="008D5731"/>
    <w:rsid w:val="008E1349"/>
    <w:rsid w:val="00913851"/>
    <w:rsid w:val="00937A78"/>
    <w:rsid w:val="00947B1E"/>
    <w:rsid w:val="00953C08"/>
    <w:rsid w:val="00973C29"/>
    <w:rsid w:val="00990CDF"/>
    <w:rsid w:val="009B14F4"/>
    <w:rsid w:val="009B1B0D"/>
    <w:rsid w:val="009B1C3D"/>
    <w:rsid w:val="009B32DD"/>
    <w:rsid w:val="009C005A"/>
    <w:rsid w:val="009D4BC2"/>
    <w:rsid w:val="009D5E5F"/>
    <w:rsid w:val="009D62B4"/>
    <w:rsid w:val="009E084C"/>
    <w:rsid w:val="009E1448"/>
    <w:rsid w:val="009E3E41"/>
    <w:rsid w:val="009F7248"/>
    <w:rsid w:val="00A05A06"/>
    <w:rsid w:val="00A076A3"/>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1709"/>
    <w:rsid w:val="00B4569E"/>
    <w:rsid w:val="00B45879"/>
    <w:rsid w:val="00B53C96"/>
    <w:rsid w:val="00B551EB"/>
    <w:rsid w:val="00B55F3D"/>
    <w:rsid w:val="00B84AC8"/>
    <w:rsid w:val="00B90F8C"/>
    <w:rsid w:val="00B91C0B"/>
    <w:rsid w:val="00B97E24"/>
    <w:rsid w:val="00BA0BE6"/>
    <w:rsid w:val="00BA2122"/>
    <w:rsid w:val="00BA2F3A"/>
    <w:rsid w:val="00BC290A"/>
    <w:rsid w:val="00BF47F9"/>
    <w:rsid w:val="00C07688"/>
    <w:rsid w:val="00C12720"/>
    <w:rsid w:val="00C260AB"/>
    <w:rsid w:val="00C32933"/>
    <w:rsid w:val="00C3314D"/>
    <w:rsid w:val="00C75246"/>
    <w:rsid w:val="00C80B0B"/>
    <w:rsid w:val="00C91EDF"/>
    <w:rsid w:val="00C97447"/>
    <w:rsid w:val="00CC6622"/>
    <w:rsid w:val="00CE4B58"/>
    <w:rsid w:val="00D20F5D"/>
    <w:rsid w:val="00D376ED"/>
    <w:rsid w:val="00D40E4F"/>
    <w:rsid w:val="00D42202"/>
    <w:rsid w:val="00D638D0"/>
    <w:rsid w:val="00D67A0A"/>
    <w:rsid w:val="00D734B9"/>
    <w:rsid w:val="00D762A6"/>
    <w:rsid w:val="00D762BF"/>
    <w:rsid w:val="00D84564"/>
    <w:rsid w:val="00D958CF"/>
    <w:rsid w:val="00D968A7"/>
    <w:rsid w:val="00D97A53"/>
    <w:rsid w:val="00DC2149"/>
    <w:rsid w:val="00DC789F"/>
    <w:rsid w:val="00DD3C40"/>
    <w:rsid w:val="00DD702E"/>
    <w:rsid w:val="00DD7275"/>
    <w:rsid w:val="00DE1C6C"/>
    <w:rsid w:val="00DE47C2"/>
    <w:rsid w:val="00DE5037"/>
    <w:rsid w:val="00DF054C"/>
    <w:rsid w:val="00DF65C1"/>
    <w:rsid w:val="00E008A4"/>
    <w:rsid w:val="00E018F4"/>
    <w:rsid w:val="00E024B5"/>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4722"/>
    <w:rsid w:val="00EB1C90"/>
    <w:rsid w:val="00EC1EF8"/>
    <w:rsid w:val="00EC2547"/>
    <w:rsid w:val="00EC4079"/>
    <w:rsid w:val="00ED2033"/>
    <w:rsid w:val="00EE7D05"/>
    <w:rsid w:val="00EF17BC"/>
    <w:rsid w:val="00EF3B9C"/>
    <w:rsid w:val="00F04CAD"/>
    <w:rsid w:val="00F11982"/>
    <w:rsid w:val="00F2634D"/>
    <w:rsid w:val="00F332CE"/>
    <w:rsid w:val="00F35009"/>
    <w:rsid w:val="00F4083E"/>
    <w:rsid w:val="00F45BA7"/>
    <w:rsid w:val="00F51DD4"/>
    <w:rsid w:val="00F64D56"/>
    <w:rsid w:val="00F704C4"/>
    <w:rsid w:val="00F73621"/>
    <w:rsid w:val="00F82B11"/>
    <w:rsid w:val="00F873F0"/>
    <w:rsid w:val="00FA0F72"/>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8CE4B0D-CAF6-48C1-9B54-DB93CB28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97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A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154487">
      <w:bodyDiv w:val="1"/>
      <w:marLeft w:val="0"/>
      <w:marRight w:val="0"/>
      <w:marTop w:val="0"/>
      <w:marBottom w:val="0"/>
      <w:divBdr>
        <w:top w:val="none" w:sz="0" w:space="0" w:color="auto"/>
        <w:left w:val="none" w:sz="0" w:space="0" w:color="auto"/>
        <w:bottom w:val="none" w:sz="0" w:space="0" w:color="auto"/>
        <w:right w:val="none" w:sz="0" w:space="0" w:color="auto"/>
      </w:divBdr>
      <w:divsChild>
        <w:div w:id="806092867">
          <w:marLeft w:val="0"/>
          <w:marRight w:val="0"/>
          <w:marTop w:val="0"/>
          <w:marBottom w:val="0"/>
          <w:divBdr>
            <w:top w:val="none" w:sz="0" w:space="0" w:color="auto"/>
            <w:left w:val="none" w:sz="0" w:space="0" w:color="auto"/>
            <w:bottom w:val="none" w:sz="0" w:space="0" w:color="auto"/>
            <w:right w:val="none" w:sz="0" w:space="0" w:color="auto"/>
          </w:divBdr>
          <w:divsChild>
            <w:div w:id="1904175366">
              <w:marLeft w:val="0"/>
              <w:marRight w:val="0"/>
              <w:marTop w:val="0"/>
              <w:marBottom w:val="0"/>
              <w:divBdr>
                <w:top w:val="none" w:sz="0" w:space="0" w:color="auto"/>
                <w:left w:val="none" w:sz="0" w:space="0" w:color="auto"/>
                <w:bottom w:val="none" w:sz="0" w:space="0" w:color="auto"/>
                <w:right w:val="none" w:sz="0" w:space="0" w:color="auto"/>
              </w:divBdr>
              <w:divsChild>
                <w:div w:id="877006345">
                  <w:marLeft w:val="0"/>
                  <w:marRight w:val="0"/>
                  <w:marTop w:val="0"/>
                  <w:marBottom w:val="0"/>
                  <w:divBdr>
                    <w:top w:val="none" w:sz="0" w:space="0" w:color="auto"/>
                    <w:left w:val="none" w:sz="0" w:space="0" w:color="auto"/>
                    <w:bottom w:val="none" w:sz="0" w:space="0" w:color="auto"/>
                    <w:right w:val="none" w:sz="0" w:space="0" w:color="auto"/>
                  </w:divBdr>
                  <w:divsChild>
                    <w:div w:id="1177890494">
                      <w:marLeft w:val="0"/>
                      <w:marRight w:val="0"/>
                      <w:marTop w:val="0"/>
                      <w:marBottom w:val="0"/>
                      <w:divBdr>
                        <w:top w:val="none" w:sz="0" w:space="0" w:color="auto"/>
                        <w:left w:val="none" w:sz="0" w:space="0" w:color="auto"/>
                        <w:bottom w:val="none" w:sz="0" w:space="0" w:color="auto"/>
                        <w:right w:val="none" w:sz="0" w:space="0" w:color="auto"/>
                      </w:divBdr>
                      <w:divsChild>
                        <w:div w:id="1887718851">
                          <w:marLeft w:val="0"/>
                          <w:marRight w:val="0"/>
                          <w:marTop w:val="0"/>
                          <w:marBottom w:val="0"/>
                          <w:divBdr>
                            <w:top w:val="none" w:sz="0" w:space="0" w:color="auto"/>
                            <w:left w:val="none" w:sz="0" w:space="0" w:color="auto"/>
                            <w:bottom w:val="none" w:sz="0" w:space="0" w:color="auto"/>
                            <w:right w:val="none" w:sz="0" w:space="0" w:color="auto"/>
                          </w:divBdr>
                          <w:divsChild>
                            <w:div w:id="138617177">
                              <w:marLeft w:val="2250"/>
                              <w:marRight w:val="3960"/>
                              <w:marTop w:val="0"/>
                              <w:marBottom w:val="0"/>
                              <w:divBdr>
                                <w:top w:val="none" w:sz="0" w:space="0" w:color="auto"/>
                                <w:left w:val="none" w:sz="0" w:space="0" w:color="auto"/>
                                <w:bottom w:val="none" w:sz="0" w:space="0" w:color="auto"/>
                                <w:right w:val="none" w:sz="0" w:space="0" w:color="auto"/>
                              </w:divBdr>
                              <w:divsChild>
                                <w:div w:id="775369332">
                                  <w:marLeft w:val="0"/>
                                  <w:marRight w:val="0"/>
                                  <w:marTop w:val="0"/>
                                  <w:marBottom w:val="0"/>
                                  <w:divBdr>
                                    <w:top w:val="none" w:sz="0" w:space="0" w:color="auto"/>
                                    <w:left w:val="none" w:sz="0" w:space="0" w:color="auto"/>
                                    <w:bottom w:val="none" w:sz="0" w:space="0" w:color="auto"/>
                                    <w:right w:val="none" w:sz="0" w:space="0" w:color="auto"/>
                                  </w:divBdr>
                                  <w:divsChild>
                                    <w:div w:id="1500727626">
                                      <w:marLeft w:val="0"/>
                                      <w:marRight w:val="0"/>
                                      <w:marTop w:val="0"/>
                                      <w:marBottom w:val="0"/>
                                      <w:divBdr>
                                        <w:top w:val="none" w:sz="0" w:space="0" w:color="auto"/>
                                        <w:left w:val="none" w:sz="0" w:space="0" w:color="auto"/>
                                        <w:bottom w:val="none" w:sz="0" w:space="0" w:color="auto"/>
                                        <w:right w:val="none" w:sz="0" w:space="0" w:color="auto"/>
                                      </w:divBdr>
                                      <w:divsChild>
                                        <w:div w:id="463736418">
                                          <w:marLeft w:val="0"/>
                                          <w:marRight w:val="0"/>
                                          <w:marTop w:val="0"/>
                                          <w:marBottom w:val="0"/>
                                          <w:divBdr>
                                            <w:top w:val="none" w:sz="0" w:space="0" w:color="auto"/>
                                            <w:left w:val="none" w:sz="0" w:space="0" w:color="auto"/>
                                            <w:bottom w:val="none" w:sz="0" w:space="0" w:color="auto"/>
                                            <w:right w:val="none" w:sz="0" w:space="0" w:color="auto"/>
                                          </w:divBdr>
                                          <w:divsChild>
                                            <w:div w:id="157157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92486">
                                  <w:marLeft w:val="0"/>
                                  <w:marRight w:val="0"/>
                                  <w:marTop w:val="0"/>
                                  <w:marBottom w:val="0"/>
                                  <w:divBdr>
                                    <w:top w:val="none" w:sz="0" w:space="0" w:color="auto"/>
                                    <w:left w:val="none" w:sz="0" w:space="0" w:color="auto"/>
                                    <w:bottom w:val="none" w:sz="0" w:space="0" w:color="auto"/>
                                    <w:right w:val="none" w:sz="0" w:space="0" w:color="auto"/>
                                  </w:divBdr>
                                  <w:divsChild>
                                    <w:div w:id="1366977860">
                                      <w:marLeft w:val="0"/>
                                      <w:marRight w:val="0"/>
                                      <w:marTop w:val="0"/>
                                      <w:marBottom w:val="0"/>
                                      <w:divBdr>
                                        <w:top w:val="none" w:sz="0" w:space="0" w:color="auto"/>
                                        <w:left w:val="none" w:sz="0" w:space="0" w:color="auto"/>
                                        <w:bottom w:val="none" w:sz="0" w:space="0" w:color="auto"/>
                                        <w:right w:val="none" w:sz="0" w:space="0" w:color="auto"/>
                                      </w:divBdr>
                                      <w:divsChild>
                                        <w:div w:id="339162558">
                                          <w:marLeft w:val="0"/>
                                          <w:marRight w:val="0"/>
                                          <w:marTop w:val="0"/>
                                          <w:marBottom w:val="0"/>
                                          <w:divBdr>
                                            <w:top w:val="none" w:sz="0" w:space="0" w:color="auto"/>
                                            <w:left w:val="none" w:sz="0" w:space="0" w:color="auto"/>
                                            <w:bottom w:val="none" w:sz="0" w:space="0" w:color="auto"/>
                                            <w:right w:val="none" w:sz="0" w:space="0" w:color="auto"/>
                                          </w:divBdr>
                                          <w:divsChild>
                                            <w:div w:id="192545799">
                                              <w:marLeft w:val="0"/>
                                              <w:marRight w:val="0"/>
                                              <w:marTop w:val="90"/>
                                              <w:marBottom w:val="0"/>
                                              <w:divBdr>
                                                <w:top w:val="none" w:sz="0" w:space="0" w:color="auto"/>
                                                <w:left w:val="none" w:sz="0" w:space="0" w:color="auto"/>
                                                <w:bottom w:val="none" w:sz="0" w:space="0" w:color="auto"/>
                                                <w:right w:val="none" w:sz="0" w:space="0" w:color="auto"/>
                                              </w:divBdr>
                                              <w:divsChild>
                                                <w:div w:id="1839687087">
                                                  <w:marLeft w:val="0"/>
                                                  <w:marRight w:val="0"/>
                                                  <w:marTop w:val="0"/>
                                                  <w:marBottom w:val="0"/>
                                                  <w:divBdr>
                                                    <w:top w:val="none" w:sz="0" w:space="0" w:color="auto"/>
                                                    <w:left w:val="none" w:sz="0" w:space="0" w:color="auto"/>
                                                    <w:bottom w:val="none" w:sz="0" w:space="0" w:color="auto"/>
                                                    <w:right w:val="none" w:sz="0" w:space="0" w:color="auto"/>
                                                  </w:divBdr>
                                                  <w:divsChild>
                                                    <w:div w:id="1056078376">
                                                      <w:marLeft w:val="0"/>
                                                      <w:marRight w:val="0"/>
                                                      <w:marTop w:val="0"/>
                                                      <w:marBottom w:val="405"/>
                                                      <w:divBdr>
                                                        <w:top w:val="none" w:sz="0" w:space="0" w:color="auto"/>
                                                        <w:left w:val="none" w:sz="0" w:space="0" w:color="auto"/>
                                                        <w:bottom w:val="none" w:sz="0" w:space="0" w:color="auto"/>
                                                        <w:right w:val="none" w:sz="0" w:space="0" w:color="auto"/>
                                                      </w:divBdr>
                                                      <w:divsChild>
                                                        <w:div w:id="1945503613">
                                                          <w:marLeft w:val="0"/>
                                                          <w:marRight w:val="0"/>
                                                          <w:marTop w:val="0"/>
                                                          <w:marBottom w:val="0"/>
                                                          <w:divBdr>
                                                            <w:top w:val="none" w:sz="0" w:space="0" w:color="auto"/>
                                                            <w:left w:val="none" w:sz="0" w:space="0" w:color="auto"/>
                                                            <w:bottom w:val="none" w:sz="0" w:space="0" w:color="auto"/>
                                                            <w:right w:val="none" w:sz="0" w:space="0" w:color="auto"/>
                                                          </w:divBdr>
                                                          <w:divsChild>
                                                            <w:div w:id="865367498">
                                                              <w:marLeft w:val="0"/>
                                                              <w:marRight w:val="0"/>
                                                              <w:marTop w:val="0"/>
                                                              <w:marBottom w:val="0"/>
                                                              <w:divBdr>
                                                                <w:top w:val="none" w:sz="0" w:space="0" w:color="auto"/>
                                                                <w:left w:val="none" w:sz="0" w:space="0" w:color="auto"/>
                                                                <w:bottom w:val="none" w:sz="0" w:space="0" w:color="auto"/>
                                                                <w:right w:val="none" w:sz="0" w:space="0" w:color="auto"/>
                                                              </w:divBdr>
                                                              <w:divsChild>
                                                                <w:div w:id="935790584">
                                                                  <w:marLeft w:val="0"/>
                                                                  <w:marRight w:val="0"/>
                                                                  <w:marTop w:val="0"/>
                                                                  <w:marBottom w:val="0"/>
                                                                  <w:divBdr>
                                                                    <w:top w:val="none" w:sz="0" w:space="0" w:color="auto"/>
                                                                    <w:left w:val="none" w:sz="0" w:space="0" w:color="auto"/>
                                                                    <w:bottom w:val="none" w:sz="0" w:space="0" w:color="auto"/>
                                                                    <w:right w:val="none" w:sz="0" w:space="0" w:color="auto"/>
                                                                  </w:divBdr>
                                                                  <w:divsChild>
                                                                    <w:div w:id="730999802">
                                                                      <w:marLeft w:val="0"/>
                                                                      <w:marRight w:val="0"/>
                                                                      <w:marTop w:val="0"/>
                                                                      <w:marBottom w:val="0"/>
                                                                      <w:divBdr>
                                                                        <w:top w:val="none" w:sz="0" w:space="0" w:color="auto"/>
                                                                        <w:left w:val="none" w:sz="0" w:space="0" w:color="auto"/>
                                                                        <w:bottom w:val="none" w:sz="0" w:space="0" w:color="auto"/>
                                                                        <w:right w:val="none" w:sz="0" w:space="0" w:color="auto"/>
                                                                      </w:divBdr>
                                                                      <w:divsChild>
                                                                        <w:div w:id="6254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854</Words>
  <Characters>4842</Characters>
  <Application>Microsoft Office Word</Application>
  <DocSecurity>0</DocSecurity>
  <Lines>117</Lines>
  <Paragraphs>48</Paragraphs>
  <ScaleCrop>false</ScaleCrop>
  <HeadingPairs>
    <vt:vector size="2" baseType="variant">
      <vt:variant>
        <vt:lpstr>Title</vt:lpstr>
      </vt:variant>
      <vt:variant>
        <vt:i4>1</vt:i4>
      </vt:variant>
    </vt:vector>
  </HeadingPairs>
  <TitlesOfParts>
    <vt:vector size="1" baseType="lpstr">
      <vt:lpstr>S897   FISCAL ESTIMATE</vt:lpstr>
    </vt:vector>
  </TitlesOfParts>
  <Manager>Kristin Brunner Santos; R224</Manager>
  <Company>Office of Legislative Services</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S897   FISCAL ESTIMATE</dc:title>
  <dc:creator>Senator CRYAN  </dc:creator>
  <cp:keywords>S897|3|LP |207|314|260|!||</cp:keywords>
  <dc:description>Sent to Sponsor 2/10/20 BPU 2/13/20</dc:description>
  <cp:lastModifiedBy>Franks, Denise</cp:lastModifiedBy>
  <cp:revision>2</cp:revision>
  <cp:lastPrinted>2020-02-10T17:10:00Z</cp:lastPrinted>
  <dcterms:created xsi:type="dcterms:W3CDTF">2020-02-13T18:41:00Z</dcterms:created>
  <dcterms:modified xsi:type="dcterms:W3CDTF">2020-02-13T18:41:00Z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