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074" w:rsidRDefault="00400074" w:rsidP="00400074">
      <w:pPr>
        <w:pStyle w:val="bpuBill"/>
      </w:pPr>
      <w:bookmarkStart w:id="0" w:name="bpuFrontPg"/>
      <w:bookmarkStart w:id="1" w:name="_GoBack"/>
      <w:bookmarkEnd w:id="0"/>
      <w:bookmarkEnd w:id="1"/>
      <w:r>
        <w:t xml:space="preserve">SENATE, No. 904 </w:t>
      </w:r>
    </w:p>
    <w:p w:rsidR="00400074" w:rsidRPr="009D38FF" w:rsidRDefault="00400074" w:rsidP="004000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245" r:id="rId7"/>
        </w:object>
      </w:r>
    </w:p>
    <w:p w:rsidR="00400074" w:rsidRDefault="00400074" w:rsidP="00400074">
      <w:pPr>
        <w:pStyle w:val="bpuState"/>
      </w:pPr>
      <w:r>
        <w:t>STATE OF NEW JERSEY</w:t>
      </w:r>
    </w:p>
    <w:p w:rsidR="00400074" w:rsidRDefault="00400074" w:rsidP="00400074">
      <w:pPr>
        <w:pStyle w:val="bpuLegislature"/>
      </w:pPr>
      <w:proofErr w:type="gramStart"/>
      <w:r>
        <w:t>219th</w:t>
      </w:r>
      <w:proofErr w:type="gramEnd"/>
      <w:r>
        <w:t xml:space="preserve"> LEGISLATURE</w:t>
      </w:r>
    </w:p>
    <w:p w:rsidR="00400074" w:rsidRDefault="00400074" w:rsidP="00400074">
      <w:pPr>
        <w:pStyle w:val="bpuWpGraphic"/>
      </w:pPr>
      <w:r>
        <w:object w:dxaOrig="8985" w:dyaOrig="255">
          <v:shape id="_x0000_i1026" type="#_x0000_t75" style="width:6in;height:11.8pt" o:ole="">
            <v:imagedata r:id="rId6" o:title=""/>
          </v:shape>
          <o:OLEObject Type="Embed" ProgID="WPWin6.1" ShapeID="_x0000_i1026" DrawAspect="Content" ObjectID="_1641707246" r:id="rId8"/>
        </w:object>
      </w:r>
      <w:r>
        <w:t xml:space="preserve">  </w:t>
      </w:r>
    </w:p>
    <w:p w:rsidR="00400074" w:rsidRDefault="00400074" w:rsidP="00400074">
      <w:pPr>
        <w:pStyle w:val="bpuIntro"/>
      </w:pPr>
      <w:r>
        <w:t>INTRODUCED JANUARY 27, 2020</w:t>
      </w:r>
    </w:p>
    <w:p w:rsidR="00400074" w:rsidRDefault="00400074" w:rsidP="00400074">
      <w:pPr>
        <w:pStyle w:val="bpuIntro"/>
      </w:pPr>
    </w:p>
    <w:p w:rsidR="00400074" w:rsidRDefault="00400074" w:rsidP="00400074">
      <w:pPr>
        <w:pStyle w:val="bpuIntro"/>
        <w:sectPr w:rsidR="00400074" w:rsidSect="00400074">
          <w:headerReference w:type="even" r:id="rId9"/>
          <w:headerReference w:type="default" r:id="rId10"/>
          <w:pgSz w:w="12240" w:h="20160" w:code="5"/>
          <w:pgMar w:top="2160" w:right="1440" w:bottom="1440" w:left="1440" w:header="72" w:footer="720" w:gutter="0"/>
          <w:pgNumType w:start="1"/>
          <w:cols w:space="720"/>
          <w:docGrid w:linePitch="360"/>
        </w:sectPr>
      </w:pPr>
    </w:p>
    <w:p w:rsidR="00400074" w:rsidRDefault="00400074" w:rsidP="00400074">
      <w:pPr>
        <w:pStyle w:val="bpuIntro"/>
      </w:pPr>
    </w:p>
    <w:p w:rsidR="00400074" w:rsidRDefault="00400074" w:rsidP="00400074">
      <w:pPr>
        <w:pStyle w:val="bpuSponsor"/>
      </w:pPr>
      <w:r>
        <w:t>Sponsored by:</w:t>
      </w:r>
    </w:p>
    <w:p w:rsidR="00400074" w:rsidRDefault="00400074" w:rsidP="00400074">
      <w:pPr>
        <w:pStyle w:val="bpuSponsor"/>
      </w:pPr>
      <w:proofErr w:type="gramStart"/>
      <w:r>
        <w:t>Senator  RONALD</w:t>
      </w:r>
      <w:proofErr w:type="gramEnd"/>
      <w:r>
        <w:t xml:space="preserve"> L. RICE</w:t>
      </w:r>
    </w:p>
    <w:p w:rsidR="00400074" w:rsidRDefault="00400074" w:rsidP="00400074">
      <w:pPr>
        <w:pStyle w:val="bpuSponsor"/>
      </w:pPr>
      <w:r>
        <w:t>District 28 (Essex)</w:t>
      </w:r>
    </w:p>
    <w:p w:rsidR="00400074" w:rsidRDefault="00400074" w:rsidP="00400074">
      <w:pPr>
        <w:pStyle w:val="bpuSponsor"/>
      </w:pPr>
    </w:p>
    <w:p w:rsidR="00400074" w:rsidRDefault="00400074" w:rsidP="00400074">
      <w:pPr>
        <w:pStyle w:val="bpuSponsor"/>
      </w:pPr>
    </w:p>
    <w:p w:rsidR="00400074" w:rsidRDefault="00400074" w:rsidP="00400074">
      <w:pPr>
        <w:pStyle w:val="bpuSponsor"/>
      </w:pPr>
    </w:p>
    <w:p w:rsidR="00400074" w:rsidRDefault="00400074" w:rsidP="00400074">
      <w:pPr>
        <w:pStyle w:val="bpuSponsor"/>
      </w:pPr>
    </w:p>
    <w:p w:rsidR="00400074" w:rsidRDefault="00400074" w:rsidP="00400074">
      <w:pPr>
        <w:pStyle w:val="bpuSponsor"/>
      </w:pPr>
      <w:r>
        <w:t>SYNOPSIS</w:t>
      </w:r>
    </w:p>
    <w:p w:rsidR="00400074" w:rsidRDefault="00400074" w:rsidP="00400074">
      <w:pPr>
        <w:pStyle w:val="bpuNormText"/>
      </w:pPr>
      <w:r>
        <w:tab/>
        <w:t xml:space="preserve">Requires public agency receiving State funds to post on website use of State funds for public work contracts with minority, women, and veteran owned businesses. </w:t>
      </w:r>
    </w:p>
    <w:p w:rsidR="00400074" w:rsidRDefault="00400074" w:rsidP="00400074">
      <w:pPr>
        <w:pStyle w:val="bpuNormText"/>
      </w:pPr>
    </w:p>
    <w:p w:rsidR="00400074" w:rsidRDefault="00400074" w:rsidP="00400074">
      <w:pPr>
        <w:pStyle w:val="bpuSponsor"/>
      </w:pPr>
      <w:r>
        <w:t xml:space="preserve">CURRENT VERSION OF TEXT </w:t>
      </w:r>
    </w:p>
    <w:p w:rsidR="00400074" w:rsidRDefault="00400074" w:rsidP="00400074">
      <w:pPr>
        <w:pStyle w:val="bpuNormText"/>
      </w:pPr>
      <w:r>
        <w:tab/>
        <w:t>As introduced.</w:t>
      </w:r>
    </w:p>
    <w:p w:rsidR="00400074" w:rsidRDefault="00400074" w:rsidP="004000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0074" w:rsidRDefault="00400074" w:rsidP="008916EC">
      <w:pPr>
        <w:pStyle w:val="FronterPage"/>
        <w:tabs>
          <w:tab w:val="clear" w:pos="720"/>
          <w:tab w:val="clear" w:pos="1440"/>
          <w:tab w:val="clear" w:pos="2160"/>
          <w:tab w:val="clear" w:pos="2880"/>
          <w:tab w:val="clear" w:pos="3600"/>
          <w:tab w:val="clear" w:pos="4320"/>
          <w:tab w:val="clear" w:pos="5040"/>
        </w:tabs>
        <w:sectPr w:rsidR="00400074" w:rsidSect="00400074">
          <w:type w:val="continuous"/>
          <w:pgSz w:w="12240" w:h="20160" w:code="5"/>
          <w:pgMar w:top="1440" w:right="2275" w:bottom="1440" w:left="2275" w:header="72" w:footer="720" w:gutter="0"/>
          <w:pgNumType w:start="1"/>
          <w:cols w:space="720"/>
          <w:docGrid w:linePitch="360"/>
        </w:sectPr>
      </w:pPr>
    </w:p>
    <w:p w:rsidR="00686AEB" w:rsidRPr="00677316" w:rsidRDefault="00181F5F" w:rsidP="003E47BA">
      <w:pPr>
        <w:pStyle w:val="HangingAnAct"/>
        <w:rPr>
          <w:rStyle w:val="HangingAnActChar"/>
        </w:rPr>
      </w:pPr>
      <w:r>
        <w:rPr>
          <w:rStyle w:val="BillHead"/>
        </w:rPr>
        <w:lastRenderedPageBreak/>
        <w:t>An Act</w:t>
      </w:r>
      <w:r w:rsidR="00686AEB" w:rsidRPr="006B7FA7">
        <w:rPr>
          <w:rStyle w:val="HangingAnActChar"/>
        </w:rPr>
        <w:t xml:space="preserve"> </w:t>
      </w:r>
      <w:r w:rsidR="005D7E17">
        <w:t>concerning public work contracts with minority, women, and veteran owned businesses and supplementing P.L.1952, c.9 (C.34:11-56.1 et seq.).</w:t>
      </w:r>
    </w:p>
    <w:p w:rsidR="000B1054" w:rsidRPr="00D71D68" w:rsidRDefault="000B1054" w:rsidP="000B1054"/>
    <w:p w:rsidR="00686AEB" w:rsidRPr="00AA7880" w:rsidRDefault="00686AEB" w:rsidP="00686AEB">
      <w:r>
        <w:tab/>
      </w:r>
      <w:proofErr w:type="gramStart"/>
      <w:r w:rsidR="00181F5F">
        <w:rPr>
          <w:rStyle w:val="BillHeading2"/>
        </w:rPr>
        <w:t>Be It Enacted</w:t>
      </w:r>
      <w:proofErr w:type="gramEnd"/>
      <w:r>
        <w:rPr>
          <w:rStyle w:val="BillHeading2"/>
        </w:rPr>
        <w:t xml:space="preserve"> </w:t>
      </w:r>
      <w:r w:rsidR="00181F5F">
        <w:rPr>
          <w:rStyle w:val="BillLanguage"/>
        </w:rPr>
        <w:t>by the Senate and General Assembly of the State of New Jersey:</w:t>
      </w:r>
    </w:p>
    <w:p w:rsidR="00686AEB" w:rsidRDefault="00686AEB" w:rsidP="00686AEB"/>
    <w:p w:rsidR="00C36EA5" w:rsidRDefault="00C36EA5" w:rsidP="00C36EA5">
      <w:r>
        <w:tab/>
        <w:t>1.</w:t>
      </w:r>
      <w:r>
        <w:tab/>
      </w:r>
      <w:proofErr w:type="gramStart"/>
      <w:r>
        <w:t>a</w:t>
      </w:r>
      <w:proofErr w:type="gramEnd"/>
      <w:r>
        <w:t>.</w:t>
      </w:r>
      <w:r w:rsidR="005C2A67">
        <w:t xml:space="preserve"> </w:t>
      </w:r>
      <w:r>
        <w:t xml:space="preserve"> A public agency that is receiving State funds for the purpose of public work shall post on its main website for public inspection an accounting of how much of those funds were used for public work contracts in which the public agency contracted with businesses owned by minorities, women, and veterans.  The accounting shall also provide how much of those funds were used in public work contracts in which the public agency contracted with other businesses that are not owned by minorities, women, or veterans.  The accounting </w:t>
      </w:r>
      <w:proofErr w:type="gramStart"/>
      <w:r>
        <w:t>required to be posted</w:t>
      </w:r>
      <w:proofErr w:type="gramEnd"/>
      <w:r>
        <w:t xml:space="preserve"> on the main website of the public agency pursuant to this section shall be updated monthly.  Whenever a public agency does not maintain a website, the information shall be forwarded by the public agency to the Department of Labor and Workforce Development and posted on that department’s main website, which </w:t>
      </w:r>
      <w:proofErr w:type="gramStart"/>
      <w:r>
        <w:t>shall be updated</w:t>
      </w:r>
      <w:proofErr w:type="gramEnd"/>
      <w:r>
        <w:t xml:space="preserve"> monthly.</w:t>
      </w:r>
    </w:p>
    <w:p w:rsidR="00C36EA5" w:rsidRDefault="00C36EA5" w:rsidP="00C36EA5">
      <w:r>
        <w:tab/>
      </w:r>
      <w:proofErr w:type="gramStart"/>
      <w:r>
        <w:t>b.</w:t>
      </w:r>
      <w:r>
        <w:tab/>
        <w:t>Each public agency shall forward the information required by this section to the Department of Labor and Workforce Development by the first day of each month, and the department shall, on an annual basis, beginning one year following the effective date of this act,</w:t>
      </w:r>
      <w:r w:rsidRPr="001D5FCB">
        <w:rPr>
          <w:spacing w:val="0"/>
        </w:rPr>
        <w:t xml:space="preserve"> submit to the G</w:t>
      </w:r>
      <w:r>
        <w:rPr>
          <w:spacing w:val="0"/>
        </w:rPr>
        <w:t>overnor, and to the Legislature</w:t>
      </w:r>
      <w:r w:rsidRPr="001D5FCB">
        <w:rPr>
          <w:spacing w:val="0"/>
        </w:rPr>
        <w:t xml:space="preserve"> pursuant to section 2 of P.L.1991, c.164 (C.52:14-19.1), a report that </w:t>
      </w:r>
      <w:r>
        <w:rPr>
          <w:spacing w:val="0"/>
        </w:rPr>
        <w:t xml:space="preserve">summarizes each public agency’s use of State funds for public work and how much of those funds were used for contracts with businesses owned by </w:t>
      </w:r>
      <w:r>
        <w:t>minorities, women, and veterans.</w:t>
      </w:r>
      <w:proofErr w:type="gramEnd"/>
    </w:p>
    <w:p w:rsidR="00C36EA5" w:rsidRDefault="00C36EA5" w:rsidP="00C36EA5">
      <w:r>
        <w:tab/>
      </w:r>
      <w:proofErr w:type="gramStart"/>
      <w:r>
        <w:t>c</w:t>
      </w:r>
      <w:proofErr w:type="gramEnd"/>
      <w:r>
        <w:t>.</w:t>
      </w:r>
      <w:r w:rsidR="008704B7">
        <w:tab/>
      </w:r>
      <w:r>
        <w:t>As used in this section:</w:t>
      </w:r>
    </w:p>
    <w:p w:rsidR="00C36EA5" w:rsidRDefault="00C36EA5" w:rsidP="00C36EA5">
      <w:r>
        <w:tab/>
      </w:r>
      <w:proofErr w:type="gramStart"/>
      <w:r>
        <w:t xml:space="preserve">“Public agency” </w:t>
      </w:r>
      <w:r w:rsidRPr="00776B3C">
        <w:t>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including any public institution of higher education.</w:t>
      </w:r>
      <w:proofErr w:type="gramEnd"/>
      <w:r w:rsidRPr="00776B3C">
        <w:t xml:space="preserve">  </w:t>
      </w:r>
      <w:proofErr w:type="gramStart"/>
      <w:r w:rsidRPr="00776B3C">
        <w:t>The term also mean</w:t>
      </w:r>
      <w:r>
        <w:t>s</w:t>
      </w:r>
      <w:r w:rsidRPr="00776B3C">
        <w:t xml:space="preserve">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roofErr w:type="gramEnd"/>
    </w:p>
    <w:p w:rsidR="00C36EA5" w:rsidRDefault="00C36EA5" w:rsidP="00C36EA5">
      <w:r>
        <w:tab/>
        <w:t>“</w:t>
      </w:r>
      <w:r w:rsidRPr="00713C9D">
        <w:t>Public work</w:t>
      </w:r>
      <w:r>
        <w:t>”</w:t>
      </w:r>
      <w:r w:rsidRPr="00713C9D">
        <w:t xml:space="preserve"> means public work as defined in section 2 of P.L.1963, c.150 (C.34:11-56.26) and which is subject to the </w:t>
      </w:r>
      <w:r w:rsidRPr="00713C9D">
        <w:lastRenderedPageBreak/>
        <w:t>provisions of P.L.1963, c.150 (C.34:11-56.25 et seq.). Public work shall not include the provision of goods or products.</w:t>
      </w:r>
    </w:p>
    <w:p w:rsidR="00C36EA5" w:rsidRDefault="00C36EA5" w:rsidP="00C36EA5"/>
    <w:p w:rsidR="00C36EA5" w:rsidRDefault="00C36EA5" w:rsidP="00C36EA5">
      <w:r>
        <w:tab/>
        <w:t>2.</w:t>
      </w:r>
      <w:r>
        <w:tab/>
        <w:t>This act shall take effect immediately.</w:t>
      </w:r>
    </w:p>
    <w:p w:rsidR="00686AEB" w:rsidRDefault="00686AEB" w:rsidP="00686AEB"/>
    <w:p w:rsidR="00C36EA5" w:rsidRPr="00CE7BD8" w:rsidRDefault="00C36EA5" w:rsidP="00686AEB"/>
    <w:p w:rsidR="00686AEB" w:rsidRPr="00AA7880" w:rsidRDefault="00686AEB" w:rsidP="00686AEB">
      <w:pPr>
        <w:jc w:val="center"/>
      </w:pPr>
      <w:r w:rsidRPr="00D71D68">
        <w:t>STATEMENT</w:t>
      </w:r>
    </w:p>
    <w:p w:rsidR="00686AEB" w:rsidRDefault="00686AEB" w:rsidP="00686AEB"/>
    <w:p w:rsidR="00C36EA5" w:rsidRDefault="00C36EA5" w:rsidP="00C36EA5">
      <w:r>
        <w:tab/>
        <w:t xml:space="preserve">This bill requires a public agency that is receiving State funds for the purpose of public work to post on its main website for public inspection an accounting of how much of those funds were used for public work contracts in which the public agency contracted with businesses to owned by minorities, women, and veterans. The accounting will also provide how much of those funds were used for public work contracts in which the public agency contracted with other businesses that are not owned by minorities, women, or veterans, and the accounting is required to be updated monthly.  </w:t>
      </w:r>
    </w:p>
    <w:p w:rsidR="00C36EA5" w:rsidRDefault="00C36EA5" w:rsidP="00C36EA5">
      <w:r>
        <w:tab/>
        <w:t xml:space="preserve">Whenever a public agency does not maintain a website, the information shall be forward by the public agency to the Department of Labor and Workforce Development and posted on that department’s main website, which </w:t>
      </w:r>
      <w:proofErr w:type="gramStart"/>
      <w:r>
        <w:t>shall be updated</w:t>
      </w:r>
      <w:proofErr w:type="gramEnd"/>
      <w:r>
        <w:t xml:space="preserve"> monthly.</w:t>
      </w:r>
    </w:p>
    <w:p w:rsidR="00C36EA5" w:rsidRDefault="00C36EA5" w:rsidP="00C36EA5">
      <w:r>
        <w:tab/>
        <w:t xml:space="preserve">The bill also requires the Department of Labor and Workforce Development, on an annual basis, to submit </w:t>
      </w:r>
      <w:r w:rsidRPr="001D5FCB">
        <w:rPr>
          <w:spacing w:val="0"/>
        </w:rPr>
        <w:t xml:space="preserve">a report that </w:t>
      </w:r>
      <w:r>
        <w:rPr>
          <w:spacing w:val="0"/>
        </w:rPr>
        <w:t xml:space="preserve">summarizes each public agency’s use of State funds for public work and how much of those funds went to contracts with businesses owned by </w:t>
      </w:r>
      <w:r>
        <w:t>minorities, women, and veterans.</w:t>
      </w:r>
    </w:p>
    <w:sectPr w:rsidR="00C36EA5" w:rsidSect="004000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08A" w:rsidRDefault="0001408A">
      <w:r>
        <w:separator/>
      </w:r>
    </w:p>
  </w:endnote>
  <w:endnote w:type="continuationSeparator" w:id="0">
    <w:p w:rsidR="0001408A" w:rsidRDefault="0001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08A" w:rsidRDefault="0001408A">
      <w:r>
        <w:separator/>
      </w:r>
    </w:p>
  </w:footnote>
  <w:footnote w:type="continuationSeparator" w:id="0">
    <w:p w:rsidR="0001408A" w:rsidRDefault="00014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4C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0074" w:rsidRDefault="00400074" w:rsidP="00400074">
    <w:pPr>
      <w:pStyle w:val="bpuHeadSpon"/>
    </w:pPr>
    <w:r w:rsidRPr="00400074">
      <w:rPr>
        <w:rStyle w:val="bpuHeadSponChar"/>
      </w:rPr>
      <w:t>S904</w:t>
    </w:r>
    <w:r>
      <w:t xml:space="preserve"> RICE</w:t>
    </w:r>
  </w:p>
  <w:p w:rsidR="00400074" w:rsidRDefault="00400074" w:rsidP="00400074">
    <w:pPr>
      <w:pStyle w:val="bpuHeadSpon"/>
    </w:pPr>
    <w:r>
      <w:fldChar w:fldCharType="begin"/>
    </w:r>
    <w:r>
      <w:instrText xml:space="preserve"> PAGE  \* MERGEFORMAT </w:instrText>
    </w:r>
    <w:r>
      <w:fldChar w:fldCharType="separate"/>
    </w:r>
    <w:r w:rsidR="00CF4C5E">
      <w:rPr>
        <w:noProof/>
      </w:rPr>
      <w:t>3</w:t>
    </w:r>
    <w:r>
      <w:fldChar w:fldCharType="end"/>
    </w:r>
  </w:p>
  <w:p w:rsidR="00400074" w:rsidRDefault="00400074" w:rsidP="004000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0074" w:rsidRDefault="00400074" w:rsidP="00400074">
    <w:pPr>
      <w:pStyle w:val="bpuHeadSpon"/>
    </w:pPr>
    <w:r w:rsidRPr="00400074">
      <w:rPr>
        <w:rStyle w:val="bpuHeadSponChar"/>
      </w:rPr>
      <w:t>S904</w:t>
    </w:r>
    <w:r>
      <w:t xml:space="preserve"> RICE</w:t>
    </w:r>
  </w:p>
  <w:p w:rsidR="00400074" w:rsidRDefault="00400074" w:rsidP="00400074">
    <w:pPr>
      <w:pStyle w:val="bpuHeadSpon"/>
    </w:pPr>
    <w:r>
      <w:fldChar w:fldCharType="begin"/>
    </w:r>
    <w:r>
      <w:instrText xml:space="preserve"> PAGE  \* MERGEFORMAT </w:instrText>
    </w:r>
    <w:r>
      <w:fldChar w:fldCharType="separate"/>
    </w:r>
    <w:r w:rsidR="00CF4C5E">
      <w:rPr>
        <w:noProof/>
      </w:rPr>
      <w:t>2</w:t>
    </w:r>
    <w:r>
      <w:fldChar w:fldCharType="end"/>
    </w:r>
  </w:p>
  <w:p w:rsidR="00400074" w:rsidRDefault="00400074" w:rsidP="004000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08A"/>
    <w:rsid w:val="000051BD"/>
    <w:rsid w:val="000130D9"/>
    <w:rsid w:val="0001408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F5F"/>
    <w:rsid w:val="00183603"/>
    <w:rsid w:val="001875D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07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A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A67"/>
    <w:rsid w:val="005C336F"/>
    <w:rsid w:val="005C7F3C"/>
    <w:rsid w:val="005D7E1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88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864"/>
    <w:rsid w:val="00745E62"/>
    <w:rsid w:val="007502CB"/>
    <w:rsid w:val="00752D79"/>
    <w:rsid w:val="00752E20"/>
    <w:rsid w:val="00756EDE"/>
    <w:rsid w:val="00781B4D"/>
    <w:rsid w:val="007824BF"/>
    <w:rsid w:val="00783B8D"/>
    <w:rsid w:val="00794B94"/>
    <w:rsid w:val="00794BD4"/>
    <w:rsid w:val="007A2F73"/>
    <w:rsid w:val="007A3061"/>
    <w:rsid w:val="007A5A0B"/>
    <w:rsid w:val="007B7755"/>
    <w:rsid w:val="007C0E14"/>
    <w:rsid w:val="007C7DE4"/>
    <w:rsid w:val="007D40CB"/>
    <w:rsid w:val="007D5796"/>
    <w:rsid w:val="007D59C0"/>
    <w:rsid w:val="007D7D9C"/>
    <w:rsid w:val="007F485D"/>
    <w:rsid w:val="007F6050"/>
    <w:rsid w:val="00813627"/>
    <w:rsid w:val="00832816"/>
    <w:rsid w:val="008333DE"/>
    <w:rsid w:val="00837109"/>
    <w:rsid w:val="00840365"/>
    <w:rsid w:val="008406A3"/>
    <w:rsid w:val="00841D2C"/>
    <w:rsid w:val="00845F3C"/>
    <w:rsid w:val="008461B8"/>
    <w:rsid w:val="008462F1"/>
    <w:rsid w:val="00847EF1"/>
    <w:rsid w:val="008538FA"/>
    <w:rsid w:val="008573B0"/>
    <w:rsid w:val="00866563"/>
    <w:rsid w:val="00867AC2"/>
    <w:rsid w:val="008704B7"/>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EA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C5E"/>
    <w:rsid w:val="00CF65EB"/>
    <w:rsid w:val="00CF72AD"/>
    <w:rsid w:val="00D003FB"/>
    <w:rsid w:val="00D02441"/>
    <w:rsid w:val="00D039F4"/>
    <w:rsid w:val="00D10496"/>
    <w:rsid w:val="00D11173"/>
    <w:rsid w:val="00D12079"/>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0E7"/>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45AC31-F272-4495-911B-A6138399F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338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3864"/>
    <w:rPr>
      <w:rFonts w:ascii="Segoe UI" w:hAnsi="Segoe UI" w:cs="Segoe UI"/>
      <w:spacing w:val="4"/>
      <w:sz w:val="18"/>
      <w:szCs w:val="18"/>
    </w:rPr>
  </w:style>
  <w:style w:type="character" w:styleId="LineNumber">
    <w:name w:val="line number"/>
    <w:basedOn w:val="DefaultParagraphFont"/>
    <w:semiHidden/>
    <w:unhideWhenUsed/>
    <w:rsid w:val="00400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3652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S904</vt:lpstr>
    </vt:vector>
  </TitlesOfParts>
  <Manager>R229</Manager>
  <Company>NJ Office of Legislative Services</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S904</dc:title>
  <dc:subject>LABOR</dc:subject>
  <dc:creator>Senator  RICE</dc:creator>
  <cp:keywords>S904|3|CL |279|289|314|N|0|</cp:keywords>
  <dc:description>INTRODUCED JANUARY 27, 2020</dc:description>
  <cp:lastModifiedBy>Bell, Careema</cp:lastModifiedBy>
  <cp:revision>2</cp:revision>
  <cp:lastPrinted>2020-01-15T18:15:00Z</cp:lastPrinted>
  <dcterms:created xsi:type="dcterms:W3CDTF">2020-01-28T14:00:00Z</dcterms:created>
  <dcterms:modified xsi:type="dcterms:W3CDTF">2020-01-28T14:00:00Z</dcterms:modified>
  <cp:category>: s.1: C.34:11-56.15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