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49638C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ENVIRONMENT AND ENERGY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49638C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920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49638C">
        <w:rPr>
          <w:caps/>
          <w:szCs w:val="24"/>
        </w:rPr>
        <w:t>FEBRUARY 24, 2020</w:t>
      </w:r>
    </w:p>
    <w:p w:rsidR="00655CA3" w:rsidRDefault="00655CA3" w:rsidP="0083060A"/>
    <w:p w:rsidR="007A433D" w:rsidRDefault="007A433D" w:rsidP="0083060A">
      <w:r>
        <w:tab/>
        <w:t xml:space="preserve">The Senate Environment and Energy Committee favorably reports Senate Bill No. 920.  </w:t>
      </w:r>
    </w:p>
    <w:p w:rsidR="00DE70F4" w:rsidRDefault="00DE70F4" w:rsidP="00DE70F4">
      <w:r>
        <w:tab/>
        <w:t xml:space="preserve">This bill would prohibit a person from performing, or causing to be performed, an onychectomy (declawing) or flexor tendonectomy procedure by any means on a cat or other animal, unless the procedure is deemed necessary for a therapeutic purpose by a licensed veterinarian.  Any person who violates this provision would be guilty of a disorderly persons offense, which is punishable by a fine of up to $1,000, a term of imprisonment of up to six months, or both.  A violator would also be subject to a civil penalty of between $500 and $2,000.  </w:t>
      </w:r>
    </w:p>
    <w:p w:rsidR="004B2ABF" w:rsidRPr="00747BD9" w:rsidRDefault="00DE70F4" w:rsidP="00747BD9">
      <w:pPr>
        <w:rPr>
          <w:szCs w:val="18"/>
        </w:rPr>
      </w:pPr>
      <w:r>
        <w:tab/>
      </w:r>
      <w:r w:rsidRPr="00DE70F4">
        <w:t xml:space="preserve">For purposes of the bill, the term </w:t>
      </w:r>
      <w:r w:rsidRPr="00DE70F4">
        <w:rPr>
          <w:rStyle w:val="BillLanguage"/>
        </w:rPr>
        <w:t>“</w:t>
      </w:r>
      <w:r w:rsidRPr="00DE70F4">
        <w:rPr>
          <w:rStyle w:val="BillLanguage"/>
          <w:i w:val="0"/>
        </w:rPr>
        <w:t xml:space="preserve">therapeutic purpose” means for purpose of necessity to address the medical condition of the animal, such as an existing or recurring illness, infection, disease, injury, or abnormal condition in a claw that compromises the animal’s health.  “Therapeutic purpose” would not include cosmetic or aesthetic reasons or reasons of convenience in keeping or handling the animal. </w:t>
      </w:r>
      <w:r w:rsidR="000830D7">
        <w:rPr>
          <w:rStyle w:val="BillLanguage"/>
          <w:i w:val="0"/>
        </w:rPr>
        <w:t xml:space="preserve"> </w:t>
      </w:r>
      <w:r w:rsidRPr="00DE70F4">
        <w:rPr>
          <w:rStyle w:val="BillLanguage"/>
          <w:i w:val="0"/>
        </w:rPr>
        <w:t>Under the bill, whenever a licensed veterinarian determines that an onychectomy or flexor tendonectomy is necessary for a therapeutic purpose, the veterinarian would be required to file a written statement with the Department of Health, and provide a copy of that statement to the owner or keeper of the animal.  A veterinarian who fails to comply with this provision would be subject to disciplinary action by the State</w:t>
      </w:r>
      <w:r w:rsidRPr="00DE70F4">
        <w:rPr>
          <w:rStyle w:val="BillLanguage"/>
        </w:rPr>
        <w:t xml:space="preserve"> </w:t>
      </w:r>
      <w:r w:rsidRPr="00DE70F4">
        <w:rPr>
          <w:rStyle w:val="BillLanguage"/>
          <w:i w:val="0"/>
        </w:rPr>
        <w:t>Board of Veterinary Medical Examiners</w:t>
      </w:r>
      <w:r w:rsidR="000830D7">
        <w:rPr>
          <w:rStyle w:val="BillLanguage"/>
          <w:i w:val="0"/>
        </w:rPr>
        <w:t xml:space="preserve">. </w:t>
      </w:r>
    </w:p>
    <w:sectPr w:rsidR="004B2ABF" w:rsidRPr="00747BD9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638C" w:rsidRDefault="0049638C">
      <w:r>
        <w:separator/>
      </w:r>
    </w:p>
  </w:endnote>
  <w:endnote w:type="continuationSeparator" w:id="0">
    <w:p w:rsidR="0049638C" w:rsidRDefault="004963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638C" w:rsidRDefault="0049638C">
      <w:r>
        <w:separator/>
      </w:r>
    </w:p>
  </w:footnote>
  <w:footnote w:type="continuationSeparator" w:id="0">
    <w:p w:rsidR="0049638C" w:rsidRDefault="004963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747BD9" w:rsidP="00747BD9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747BD9" w:rsidRDefault="00747BD9" w:rsidP="00747BD9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38C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830D7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97299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38C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161F8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3305E"/>
    <w:rsid w:val="007459B6"/>
    <w:rsid w:val="007472F5"/>
    <w:rsid w:val="00747BD9"/>
    <w:rsid w:val="0075754A"/>
    <w:rsid w:val="00760429"/>
    <w:rsid w:val="0076634F"/>
    <w:rsid w:val="007762E8"/>
    <w:rsid w:val="007808FF"/>
    <w:rsid w:val="0078382E"/>
    <w:rsid w:val="00787C51"/>
    <w:rsid w:val="00790729"/>
    <w:rsid w:val="007934E1"/>
    <w:rsid w:val="00796073"/>
    <w:rsid w:val="007A0689"/>
    <w:rsid w:val="007A433D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636BD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18B8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0979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25ADE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0773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E70F4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6385"/>
    <o:shapelayout v:ext="edit">
      <o:idmap v:ext="edit" data="1"/>
    </o:shapelayout>
  </w:shapeDefaults>
  <w:decimalSymbol w:val="."/>
  <w:listSeparator w:val=","/>
  <w15:docId w15:val="{CE51FF48-4F71-42B1-8008-84CA1D9F2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character" w:customStyle="1" w:styleId="BillLanguage">
    <w:name w:val="BillLanguage"/>
    <w:rsid w:val="00DE70F4"/>
    <w:rPr>
      <w:rFonts w:ascii="Times New Roman" w:hAnsi="Times New Roman" w:cs="Times New Roman" w:hint="default"/>
      <w:i/>
      <w:iCs w:val="0"/>
      <w:sz w:val="24"/>
      <w:szCs w:val="18"/>
    </w:rPr>
  </w:style>
  <w:style w:type="paragraph" w:styleId="BalloonText">
    <w:name w:val="Balloon Text"/>
    <w:basedOn w:val="Normal"/>
    <w:link w:val="BalloonTextChar"/>
    <w:semiHidden/>
    <w:unhideWhenUsed/>
    <w:rsid w:val="0039729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972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33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258</Words>
  <Characters>1346</Characters>
  <Application>Microsoft Office Word</Application>
  <DocSecurity>0</DocSecurity>
  <Lines>34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S920 SEN Statement 2/24/20</vt:lpstr>
    </vt:vector>
  </TitlesOfParts>
  <Manager>R230</Manager>
  <Company>NJ OLS DMU</Company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S920 SEN Statement 2/24/20</dc:title>
  <dc:subject/>
  <dc:creator>Senate SEN</dc:creator>
  <cp:keywords>S920|1|EA |277|0|0|!||</cp:keywords>
  <dc:description/>
  <cp:lastModifiedBy>Bektas, Brenda</cp:lastModifiedBy>
  <cp:revision>2</cp:revision>
  <cp:lastPrinted>2020-02-25T14:42:00Z</cp:lastPrinted>
  <dcterms:created xsi:type="dcterms:W3CDTF">2020-02-25T17:06:00Z</dcterms:created>
  <dcterms:modified xsi:type="dcterms:W3CDTF">2020-02-25T17:06:00Z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