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DB5" w:rsidRDefault="00617DB5" w:rsidP="00617DB5">
      <w:pPr>
        <w:pStyle w:val="bpuBill"/>
      </w:pPr>
      <w:bookmarkStart w:id="0" w:name="_GoBack"/>
      <w:bookmarkEnd w:id="0"/>
      <w:r>
        <w:t xml:space="preserve">SENATE, No. 926 </w:t>
      </w:r>
    </w:p>
    <w:p w:rsidR="00617DB5" w:rsidRPr="009D38FF" w:rsidRDefault="00617DB5" w:rsidP="00617D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6" o:title=""/>
          </v:shape>
          <o:OLEObject Type="Embed" ProgID="WPWin6.1" ShapeID="_x0000_i1025" DrawAspect="Content" ObjectID="_1698557549" r:id="rId7"/>
        </w:object>
      </w:r>
    </w:p>
    <w:p w:rsidR="00617DB5" w:rsidRDefault="00617DB5" w:rsidP="00617DB5">
      <w:pPr>
        <w:pStyle w:val="bpuState"/>
      </w:pPr>
      <w:r>
        <w:t>STATE OF NEW JERSEY</w:t>
      </w:r>
    </w:p>
    <w:p w:rsidR="00617DB5" w:rsidRDefault="00617DB5" w:rsidP="00617DB5">
      <w:pPr>
        <w:pStyle w:val="bpuLegislature"/>
      </w:pPr>
      <w:r>
        <w:t>219th LEGISLATURE</w:t>
      </w:r>
    </w:p>
    <w:p w:rsidR="00617DB5" w:rsidRDefault="00617DB5" w:rsidP="00617DB5">
      <w:pPr>
        <w:pStyle w:val="bpuWpGraphic"/>
      </w:pPr>
      <w:r>
        <w:object w:dxaOrig="8985" w:dyaOrig="255">
          <v:shape id="_x0000_i1026" type="#_x0000_t75" style="width:6in;height:12.5pt" o:ole="">
            <v:imagedata r:id="rId6" o:title=""/>
          </v:shape>
          <o:OLEObject Type="Embed" ProgID="WPWin6.1" ShapeID="_x0000_i1026" DrawAspect="Content" ObjectID="_1698557550" r:id="rId8"/>
        </w:object>
      </w:r>
      <w:r>
        <w:t xml:space="preserve">  </w:t>
      </w:r>
    </w:p>
    <w:p w:rsidR="00617DB5" w:rsidRDefault="00617DB5" w:rsidP="00617DB5">
      <w:pPr>
        <w:pStyle w:val="bpuIntro"/>
      </w:pPr>
      <w:r>
        <w:t>INTRODUCED JANUARY 27, 2020</w:t>
      </w:r>
    </w:p>
    <w:p w:rsidR="00617DB5" w:rsidRDefault="00617DB5" w:rsidP="00617DB5">
      <w:pPr>
        <w:pStyle w:val="bpuIntro"/>
      </w:pPr>
    </w:p>
    <w:p w:rsidR="00617DB5" w:rsidRDefault="00617DB5" w:rsidP="00617DB5">
      <w:pPr>
        <w:pStyle w:val="bpuIntro"/>
        <w:sectPr w:rsidR="00617DB5" w:rsidSect="005025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7DB5" w:rsidRDefault="00617DB5" w:rsidP="00617DB5">
      <w:pPr>
        <w:pStyle w:val="bpuIntro"/>
      </w:pPr>
    </w:p>
    <w:p w:rsidR="00617DB5" w:rsidRDefault="00617DB5" w:rsidP="00617DB5">
      <w:pPr>
        <w:pStyle w:val="bpuSponsor"/>
      </w:pPr>
      <w:r>
        <w:t>Sponsored by:</w:t>
      </w:r>
    </w:p>
    <w:p w:rsidR="00617DB5" w:rsidRDefault="00617DB5" w:rsidP="00617DB5">
      <w:pPr>
        <w:pStyle w:val="bpuSponsor"/>
      </w:pPr>
      <w:r>
        <w:t>Senator  JOSEPH PENNACCHIO</w:t>
      </w:r>
    </w:p>
    <w:p w:rsidR="00617DB5" w:rsidRDefault="00617DB5" w:rsidP="00617DB5">
      <w:pPr>
        <w:pStyle w:val="bpuSponsor"/>
      </w:pPr>
      <w:r>
        <w:t>District 26 (Essex, Morris and Passaic)</w:t>
      </w:r>
    </w:p>
    <w:p w:rsidR="00617DB5" w:rsidRDefault="00617DB5" w:rsidP="00617DB5">
      <w:pPr>
        <w:pStyle w:val="bpuSponsor"/>
      </w:pPr>
    </w:p>
    <w:p w:rsidR="00617DB5" w:rsidRDefault="00502599" w:rsidP="00502599">
      <w:pPr>
        <w:pStyle w:val="bpuSponsor"/>
      </w:pPr>
      <w:r>
        <w:t>Co-Sponsored by:</w:t>
      </w:r>
    </w:p>
    <w:p w:rsidR="00502599" w:rsidRDefault="00502599" w:rsidP="00502599">
      <w:pPr>
        <w:pStyle w:val="bpuSponsor"/>
      </w:pPr>
      <w:r w:rsidRPr="00502599">
        <w:t xml:space="preserve">Senator </w:t>
      </w:r>
      <w:proofErr w:type="spellStart"/>
      <w:r w:rsidRPr="00502599">
        <w:t>O'Scanlon</w:t>
      </w:r>
      <w:proofErr w:type="spellEnd"/>
    </w:p>
    <w:p w:rsidR="00502599" w:rsidRDefault="00502599" w:rsidP="00502599"/>
    <w:p w:rsidR="00502599" w:rsidRPr="00502599" w:rsidRDefault="00502599" w:rsidP="00502599"/>
    <w:p w:rsidR="00617DB5" w:rsidRDefault="00617DB5" w:rsidP="00617DB5">
      <w:pPr>
        <w:pStyle w:val="bpuSponsor"/>
      </w:pPr>
    </w:p>
    <w:p w:rsidR="00617DB5" w:rsidRDefault="00617DB5" w:rsidP="00617DB5">
      <w:pPr>
        <w:pStyle w:val="bpuSponsor"/>
      </w:pPr>
    </w:p>
    <w:p w:rsidR="00617DB5" w:rsidRDefault="00617DB5" w:rsidP="00617DB5">
      <w:pPr>
        <w:pStyle w:val="bpuSponsor"/>
      </w:pPr>
      <w:r>
        <w:t>SYNOPSIS</w:t>
      </w:r>
    </w:p>
    <w:p w:rsidR="00617DB5" w:rsidRDefault="00617DB5" w:rsidP="00617DB5">
      <w:pPr>
        <w:pStyle w:val="bpuNormText"/>
      </w:pPr>
      <w:r>
        <w:tab/>
        <w:t xml:space="preserve">Permits municipalities to refund excess property taxes paid by a taxpayer who wins an assessment appeal as a property tax credit. </w:t>
      </w:r>
    </w:p>
    <w:p w:rsidR="00617DB5" w:rsidRDefault="00617DB5" w:rsidP="00617DB5">
      <w:pPr>
        <w:pStyle w:val="bpuNormText"/>
      </w:pPr>
    </w:p>
    <w:p w:rsidR="00617DB5" w:rsidRDefault="00617DB5" w:rsidP="00617DB5">
      <w:pPr>
        <w:pStyle w:val="bpuSponsor"/>
      </w:pPr>
      <w:r>
        <w:t xml:space="preserve">CURRENT VERSION OF TEXT </w:t>
      </w:r>
    </w:p>
    <w:p w:rsidR="00617DB5" w:rsidRDefault="00617DB5" w:rsidP="00617DB5">
      <w:pPr>
        <w:pStyle w:val="bpuNormText"/>
      </w:pPr>
      <w:r>
        <w:tab/>
        <w:t>As introduced.</w:t>
      </w:r>
    </w:p>
    <w:p w:rsidR="00617DB5" w:rsidRDefault="00617DB5" w:rsidP="00617D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7DB5" w:rsidRDefault="00617DB5" w:rsidP="008916EC">
      <w:pPr>
        <w:pStyle w:val="FronterPage"/>
        <w:tabs>
          <w:tab w:val="clear" w:pos="720"/>
          <w:tab w:val="clear" w:pos="1440"/>
          <w:tab w:val="clear" w:pos="2160"/>
          <w:tab w:val="clear" w:pos="2880"/>
          <w:tab w:val="clear" w:pos="3600"/>
          <w:tab w:val="clear" w:pos="4320"/>
          <w:tab w:val="clear" w:pos="5040"/>
        </w:tabs>
        <w:sectPr w:rsidR="00617DB5" w:rsidSect="00617DB5">
          <w:type w:val="continuous"/>
          <w:pgSz w:w="12240" w:h="20160" w:code="5"/>
          <w:pgMar w:top="1440" w:right="2275" w:bottom="1440" w:left="2275" w:header="72" w:footer="720" w:gutter="0"/>
          <w:pgNumType w:start="1"/>
          <w:cols w:space="720"/>
          <w:docGrid w:linePitch="360"/>
        </w:sectPr>
      </w:pPr>
    </w:p>
    <w:p w:rsidR="00B40A5F" w:rsidRPr="00677316" w:rsidRDefault="00B40A5F" w:rsidP="00B40A5F">
      <w:pPr>
        <w:pStyle w:val="HangingAnAct"/>
        <w:rPr>
          <w:rStyle w:val="HangingAnActChar"/>
        </w:rPr>
      </w:pPr>
      <w:r w:rsidRPr="00B40A5F">
        <w:rPr>
          <w:rStyle w:val="BillHead"/>
        </w:rPr>
        <w:lastRenderedPageBreak/>
        <w:t>An Act</w:t>
      </w:r>
      <w:r w:rsidRPr="006B7FA7">
        <w:rPr>
          <w:rStyle w:val="HangingAnActChar"/>
        </w:rPr>
        <w:t xml:space="preserve"> </w:t>
      </w:r>
      <w:r>
        <w:rPr>
          <w:rStyle w:val="HangingAnActChar"/>
        </w:rPr>
        <w:t>concerning real property assessment appeals and amending P.L.1975, c.361 and P.L.1983, c.137.</w:t>
      </w:r>
    </w:p>
    <w:p w:rsidR="00B40A5F" w:rsidRPr="00D71D68" w:rsidRDefault="00B40A5F" w:rsidP="00B40A5F"/>
    <w:p w:rsidR="00B40A5F" w:rsidRPr="00AA7880" w:rsidRDefault="00B40A5F" w:rsidP="00B40A5F">
      <w:r>
        <w:tab/>
      </w:r>
      <w:r>
        <w:rPr>
          <w:rStyle w:val="BillHeading2"/>
        </w:rPr>
        <w:t xml:space="preserve">Be It Enacted </w:t>
      </w:r>
      <w:r>
        <w:rPr>
          <w:rStyle w:val="BillLanguage"/>
        </w:rPr>
        <w:t>by the Senate and General Assembly of the State of New Jersey:</w:t>
      </w:r>
    </w:p>
    <w:p w:rsidR="00B40A5F" w:rsidRDefault="00B40A5F" w:rsidP="00B40A5F"/>
    <w:p w:rsidR="00B40A5F" w:rsidRDefault="00B40A5F" w:rsidP="00B40A5F">
      <w:r>
        <w:tab/>
        <w:t>1.</w:t>
      </w:r>
      <w:r>
        <w:tab/>
        <w:t>Section 2 of P.L.1975, c.361 (C.54:3-27.2) is amended to read as follows:</w:t>
      </w:r>
    </w:p>
    <w:p w:rsidR="00B40A5F" w:rsidRPr="00E50618" w:rsidRDefault="00B40A5F" w:rsidP="00B40A5F">
      <w:r>
        <w:tab/>
        <w:t>2.</w:t>
      </w:r>
      <w:r>
        <w:tab/>
        <w:t>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5% per annum, less any amount of taxes, interest, or both, which may be applied against delinquencies pursuant to section 2 of P.L.1983, c.137 (C.54:4-134), within 60 days of the date of final judgment</w:t>
      </w:r>
      <w:r w:rsidRPr="000D79C7">
        <w:rPr>
          <w:u w:val="single"/>
        </w:rPr>
        <w:t xml:space="preserve">; </w:t>
      </w:r>
      <w:r>
        <w:rPr>
          <w:u w:val="single"/>
        </w:rPr>
        <w:t>except that a municipality may refund the amount owed to the taxpayer as a credit against the balance of property taxes that become due and payable on the parcel of real property immediately following the county board of taxation’s decision, or the Tax Court judgment, as appropriate</w:t>
      </w:r>
      <w:r w:rsidRPr="000D79C7">
        <w:t>.</w:t>
      </w:r>
    </w:p>
    <w:p w:rsidR="00B40A5F" w:rsidRDefault="00E83DF6" w:rsidP="00B40A5F">
      <w:r>
        <w:t>(</w:t>
      </w:r>
      <w:proofErr w:type="spellStart"/>
      <w:r>
        <w:t>cf</w:t>
      </w:r>
      <w:proofErr w:type="spellEnd"/>
      <w:r>
        <w:t>:</w:t>
      </w:r>
      <w:r w:rsidR="00B40A5F">
        <w:t xml:space="preserve"> P.L.2012, c.19, s.1)</w:t>
      </w:r>
    </w:p>
    <w:p w:rsidR="00B40A5F" w:rsidRDefault="00B40A5F" w:rsidP="00B40A5F"/>
    <w:p w:rsidR="00B40A5F" w:rsidRDefault="00B40A5F" w:rsidP="00B40A5F">
      <w:r>
        <w:tab/>
        <w:t>2.</w:t>
      </w:r>
      <w:r>
        <w:tab/>
        <w:t>Section 2 of P.L.1983, c.137 (C.54:4-134) is amended to read as follows:</w:t>
      </w:r>
    </w:p>
    <w:p w:rsidR="00B40A5F" w:rsidRDefault="00E83DF6" w:rsidP="00E83DF6">
      <w:pPr>
        <w:tabs>
          <w:tab w:val="clear" w:pos="1440"/>
          <w:tab w:val="clear" w:pos="2160"/>
          <w:tab w:val="left" w:pos="1080"/>
          <w:tab w:val="left" w:pos="1620"/>
        </w:tabs>
      </w:pPr>
      <w:r>
        <w:tab/>
        <w:t>2.</w:t>
      </w:r>
      <w:r>
        <w:tab/>
        <w:t>a.</w:t>
      </w:r>
      <w:r>
        <w:tab/>
      </w:r>
      <w:r w:rsidR="00B40A5F">
        <w:t>(1)</w:t>
      </w:r>
      <w:r>
        <w:tab/>
      </w:r>
      <w:r w:rsidR="00B40A5F">
        <w:t>Whenever the owner of real property shall be entitled, pursuant to a determination of a county board of taxation or a judgment of the tax court, to a refund of all or any portion of the property taxes paid against the property in any given year, and any property taxes, water or sewer payments, or parking or payroll 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B40A5F" w:rsidRDefault="00B40A5F" w:rsidP="00B40A5F">
      <w:r>
        <w:tab/>
        <w:t>(2)</w:t>
      </w:r>
      <w:r>
        <w:tab/>
        <w:t>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Protection, to be used to ensure required site remediation.  Once the industrial site has been remediated, any remaining refund amounts shall be returned by the commissioner to the taxpayer within 30 days after completion of the 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B40A5F" w:rsidRDefault="00B40A5F" w:rsidP="00B40A5F">
      <w:r>
        <w:tab/>
        <w:t>b.  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w:t>
      </w:r>
      <w:r w:rsidRPr="00E50618">
        <w:rPr>
          <w:u w:val="single"/>
        </w:rPr>
        <w:t xml:space="preserve">; </w:t>
      </w:r>
      <w:r>
        <w:rPr>
          <w:u w:val="single"/>
        </w:rPr>
        <w:t>except that a municipality may refund the amount owed to the taxpayer as a credit against the balance of property taxes that become due and payable on the parcel of real property immediately following the county board of taxation’s decision, or the Tax Court judgment, as appropriate</w:t>
      </w:r>
      <w:r>
        <w:t>.  If the total amount of the delinquency exceeds the total amount of the refund, the balance of the delinquency remaining shall remain a lien against the property.</w:t>
      </w:r>
    </w:p>
    <w:p w:rsidR="00B40A5F" w:rsidRDefault="00E83DF6" w:rsidP="00B40A5F">
      <w:r>
        <w:t>(</w:t>
      </w:r>
      <w:proofErr w:type="spellStart"/>
      <w:r>
        <w:t>cf</w:t>
      </w:r>
      <w:proofErr w:type="spellEnd"/>
      <w:r>
        <w:t xml:space="preserve">: </w:t>
      </w:r>
      <w:r w:rsidR="00B40A5F">
        <w:t>P.L.2012, c.19, s.2)</w:t>
      </w:r>
    </w:p>
    <w:p w:rsidR="00B40A5F" w:rsidRDefault="00B40A5F" w:rsidP="00B40A5F"/>
    <w:p w:rsidR="00B40A5F" w:rsidRDefault="00B40A5F" w:rsidP="00B40A5F">
      <w:r>
        <w:tab/>
        <w:t>3.</w:t>
      </w:r>
      <w:r>
        <w:tab/>
        <w:t>This act shall take effect immediately.</w:t>
      </w:r>
    </w:p>
    <w:p w:rsidR="00B40A5F" w:rsidRDefault="00B40A5F" w:rsidP="00B40A5F"/>
    <w:p w:rsidR="00B40A5F" w:rsidRDefault="00B40A5F" w:rsidP="00B40A5F"/>
    <w:p w:rsidR="00B40A5F" w:rsidRPr="00AA7880" w:rsidRDefault="00B40A5F" w:rsidP="00B40A5F">
      <w:pPr>
        <w:jc w:val="center"/>
      </w:pPr>
      <w:r w:rsidRPr="00D71D68">
        <w:t>STATEMENT</w:t>
      </w:r>
    </w:p>
    <w:p w:rsidR="00B40A5F" w:rsidRDefault="00B40A5F" w:rsidP="00B40A5F"/>
    <w:p w:rsidR="00B40A5F" w:rsidRDefault="00B40A5F" w:rsidP="00B40A5F">
      <w:r>
        <w:tab/>
        <w:t>This bill would permit municipalities to refund excess property taxes paid</w:t>
      </w:r>
      <w:r w:rsidRPr="00C020AD">
        <w:t xml:space="preserve"> </w:t>
      </w:r>
      <w:r>
        <w:t>by a taxpayer who wins an assessment appeal as a property tax credit against</w:t>
      </w:r>
      <w:r w:rsidRPr="00A42963">
        <w:t xml:space="preserve"> property taxes due and payable </w:t>
      </w:r>
      <w:r>
        <w:t xml:space="preserve">on the parcel of real </w:t>
      </w:r>
      <w:r w:rsidRPr="00B420A2">
        <w:t>property immediately following the county board of taxation’s decision, or the Tax Court judgment, as appropriate.</w:t>
      </w:r>
    </w:p>
    <w:p w:rsidR="00B40A5F" w:rsidRDefault="00B40A5F" w:rsidP="00B40A5F">
      <w:r>
        <w:tab/>
        <w:t>This bill is intended to relieve municipalities from the pressure of paying property tax appeal refunds not later than 60 days after the date of determination of the county board of taxation or the tax court judgment, as the case may be, which is a relatively short period of time. Many municipal governments experience fiscal pressures due to increases in costs and revenue constraints.  This bill would allow municipalities to better manage the payment of property tax refunds by providing refunds as a credit against property taxes due and payable in the current tax year, or succeeding tax years.</w:t>
      </w:r>
    </w:p>
    <w:sectPr w:rsidR="00B40A5F" w:rsidSect="00617DB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393" w:rsidRDefault="00E45393">
      <w:r>
        <w:separator/>
      </w:r>
    </w:p>
  </w:endnote>
  <w:endnote w:type="continuationSeparator" w:id="0">
    <w:p w:rsidR="00E45393" w:rsidRDefault="00E45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F6" w:rsidRDefault="00502599" w:rsidP="00502599">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99C" w:rsidRPr="00921C91" w:rsidRDefault="008279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799C" w:rsidRPr="00921C91" w:rsidRDefault="0082799C">
    <w:pPr>
      <w:pStyle w:val="Footer"/>
      <w:rPr>
        <w:szCs w:val="18"/>
      </w:rPr>
    </w:pPr>
  </w:p>
  <w:p w:rsidR="0082799C" w:rsidRPr="00921C91" w:rsidRDefault="008279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799C" w:rsidRDefault="008279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393" w:rsidRDefault="00E45393">
      <w:r>
        <w:separator/>
      </w:r>
    </w:p>
  </w:footnote>
  <w:footnote w:type="continuationSeparator" w:id="0">
    <w:p w:rsidR="00E45393" w:rsidRDefault="00E45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0D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7DB5" w:rsidRDefault="00617DB5" w:rsidP="00617DB5">
    <w:pPr>
      <w:pStyle w:val="bpuHeadSpon"/>
    </w:pPr>
    <w:r w:rsidRPr="00617DB5">
      <w:rPr>
        <w:rStyle w:val="bpuHeadSponChar"/>
      </w:rPr>
      <w:t>S926</w:t>
    </w:r>
    <w:r>
      <w:t xml:space="preserve"> PENNACCHIO</w:t>
    </w:r>
  </w:p>
  <w:p w:rsidR="00617DB5" w:rsidRDefault="00617DB5" w:rsidP="00617DB5">
    <w:pPr>
      <w:pStyle w:val="bpuHeadSpon"/>
    </w:pPr>
    <w:r>
      <w:fldChar w:fldCharType="begin"/>
    </w:r>
    <w:r>
      <w:instrText xml:space="preserve"> PAGE  \* MERGEFORMAT </w:instrText>
    </w:r>
    <w:r>
      <w:fldChar w:fldCharType="separate"/>
    </w:r>
    <w:r w:rsidR="00694C1F">
      <w:rPr>
        <w:noProof/>
      </w:rPr>
      <w:t>3</w:t>
    </w:r>
    <w:r>
      <w:fldChar w:fldCharType="end"/>
    </w:r>
  </w:p>
  <w:p w:rsidR="00617DB5" w:rsidRDefault="00617DB5" w:rsidP="00617D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7DB5" w:rsidRDefault="00617DB5" w:rsidP="00617DB5">
    <w:pPr>
      <w:pStyle w:val="bpuHeadSpon"/>
    </w:pPr>
    <w:r w:rsidRPr="00617DB5">
      <w:rPr>
        <w:rStyle w:val="bpuHeadSponChar"/>
      </w:rPr>
      <w:t>S926</w:t>
    </w:r>
    <w:r>
      <w:t xml:space="preserve"> PENNACCHIO</w:t>
    </w:r>
  </w:p>
  <w:p w:rsidR="00617DB5" w:rsidRDefault="00617DB5" w:rsidP="00617DB5">
    <w:pPr>
      <w:pStyle w:val="bpuHeadSpon"/>
    </w:pPr>
    <w:r>
      <w:fldChar w:fldCharType="begin"/>
    </w:r>
    <w:r>
      <w:instrText xml:space="preserve"> PAGE  \* MERGEFORMAT </w:instrText>
    </w:r>
    <w:r>
      <w:fldChar w:fldCharType="separate"/>
    </w:r>
    <w:r w:rsidR="00694C1F">
      <w:rPr>
        <w:noProof/>
      </w:rPr>
      <w:t>2</w:t>
    </w:r>
    <w:r>
      <w:fldChar w:fldCharType="end"/>
    </w:r>
  </w:p>
  <w:p w:rsidR="00617DB5" w:rsidRDefault="00617DB5" w:rsidP="00617D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3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7B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DF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546"/>
    <w:rsid w:val="002A1029"/>
    <w:rsid w:val="002A3A1A"/>
    <w:rsid w:val="002A4692"/>
    <w:rsid w:val="002A51BA"/>
    <w:rsid w:val="002B2E26"/>
    <w:rsid w:val="002B3FE6"/>
    <w:rsid w:val="002C231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599"/>
    <w:rsid w:val="0050495C"/>
    <w:rsid w:val="00505DC9"/>
    <w:rsid w:val="00506E1E"/>
    <w:rsid w:val="00513C81"/>
    <w:rsid w:val="00527BFB"/>
    <w:rsid w:val="00532A32"/>
    <w:rsid w:val="00540B0B"/>
    <w:rsid w:val="00540CE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DB5"/>
    <w:rsid w:val="00621B94"/>
    <w:rsid w:val="00626239"/>
    <w:rsid w:val="00635316"/>
    <w:rsid w:val="00635449"/>
    <w:rsid w:val="006378C5"/>
    <w:rsid w:val="00645E6A"/>
    <w:rsid w:val="00665CBC"/>
    <w:rsid w:val="00667A5C"/>
    <w:rsid w:val="00677316"/>
    <w:rsid w:val="00686AEB"/>
    <w:rsid w:val="00694C1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88B"/>
    <w:rsid w:val="007C0E14"/>
    <w:rsid w:val="007C7DE4"/>
    <w:rsid w:val="007D40CB"/>
    <w:rsid w:val="007D5572"/>
    <w:rsid w:val="007D5796"/>
    <w:rsid w:val="007D59C0"/>
    <w:rsid w:val="007D7D9C"/>
    <w:rsid w:val="007F485D"/>
    <w:rsid w:val="007F6050"/>
    <w:rsid w:val="00813627"/>
    <w:rsid w:val="0082799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F07"/>
    <w:rsid w:val="00971493"/>
    <w:rsid w:val="00971AD9"/>
    <w:rsid w:val="00973069"/>
    <w:rsid w:val="00973523"/>
    <w:rsid w:val="0097564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37F"/>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A5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A4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393"/>
    <w:rsid w:val="00E543CF"/>
    <w:rsid w:val="00E546FD"/>
    <w:rsid w:val="00E608F1"/>
    <w:rsid w:val="00E611B9"/>
    <w:rsid w:val="00E7144F"/>
    <w:rsid w:val="00E73D74"/>
    <w:rsid w:val="00E76A79"/>
    <w:rsid w:val="00E80692"/>
    <w:rsid w:val="00E80C24"/>
    <w:rsid w:val="00E83DF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47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B2830A"/>
  <w15:docId w15:val="{C9F1CBBE-3E00-48BE-B77D-83196180A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23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2318"/>
    <w:rPr>
      <w:rFonts w:ascii="Segoe UI" w:hAnsi="Segoe UI" w:cs="Segoe UI"/>
      <w:spacing w:val="4"/>
      <w:sz w:val="18"/>
      <w:szCs w:val="18"/>
    </w:rPr>
  </w:style>
  <w:style w:type="character" w:styleId="LineNumber">
    <w:name w:val="line number"/>
    <w:basedOn w:val="DefaultParagraphFont"/>
    <w:semiHidden/>
    <w:unhideWhenUsed/>
    <w:rsid w:val="00617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870</Words>
  <Characters>4364</Characters>
  <Application>Microsoft Office Word</Application>
  <DocSecurity>0</DocSecurity>
  <Lines>117</Lines>
  <Paragraphs>27</Paragraphs>
  <ScaleCrop>false</ScaleCrop>
  <HeadingPairs>
    <vt:vector size="2" baseType="variant">
      <vt:variant>
        <vt:lpstr>Title</vt:lpstr>
      </vt:variant>
      <vt:variant>
        <vt:i4>1</vt:i4>
      </vt:variant>
    </vt:vector>
  </HeadingPairs>
  <TitlesOfParts>
    <vt:vector size="1" baseType="lpstr">
      <vt:lpstr>S926</vt:lpstr>
    </vt:vector>
  </TitlesOfParts>
  <Manager>R224</Manager>
  <Company>NJ Office of Legislative Services</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S926</dc:title>
  <dc:subject/>
  <dc:creator>Senator  PENNACCHIO</dc:creator>
  <cp:keywords>S926|3|LG |115|0|115|N|0|</cp:keywords>
  <dc:description>INTRODUCED JANUARY 27, 2020</dc:description>
  <cp:lastModifiedBy>Todaro, Vivian</cp:lastModifiedBy>
  <cp:revision>2</cp:revision>
  <cp:lastPrinted>2021-11-16T13:46:00Z</cp:lastPrinted>
  <dcterms:created xsi:type="dcterms:W3CDTF">2021-11-16T13:46:00Z</dcterms:created>
  <dcterms:modified xsi:type="dcterms:W3CDTF">2021-11-16T13:46:00Z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