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C11" w:rsidRDefault="00AB0C11" w:rsidP="00AB0C11">
      <w:pPr>
        <w:pStyle w:val="bpuBill"/>
      </w:pPr>
      <w:bookmarkStart w:id="0" w:name="bpuFrontPg"/>
      <w:bookmarkStart w:id="1" w:name="_GoBack"/>
      <w:bookmarkEnd w:id="0"/>
      <w:bookmarkEnd w:id="1"/>
      <w:r>
        <w:t xml:space="preserve">SENATE, No. 931 </w:t>
      </w:r>
    </w:p>
    <w:p w:rsidR="00AB0C11" w:rsidRPr="009D38FF" w:rsidRDefault="00AB0C11" w:rsidP="00AB0C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08164" r:id="rId7"/>
        </w:object>
      </w:r>
    </w:p>
    <w:p w:rsidR="00AB0C11" w:rsidRDefault="00AB0C11" w:rsidP="00AB0C11">
      <w:pPr>
        <w:pStyle w:val="bpuState"/>
      </w:pPr>
      <w:r>
        <w:t>STATE OF NEW JERSEY</w:t>
      </w:r>
    </w:p>
    <w:p w:rsidR="00AB0C11" w:rsidRDefault="00AB0C11" w:rsidP="00AB0C11">
      <w:pPr>
        <w:pStyle w:val="bpuLegislature"/>
      </w:pPr>
      <w:r>
        <w:t>219th LEGISLATURE</w:t>
      </w:r>
    </w:p>
    <w:p w:rsidR="00AB0C11" w:rsidRDefault="00AB0C11" w:rsidP="00AB0C11">
      <w:pPr>
        <w:pStyle w:val="bpuWpGraphic"/>
      </w:pPr>
      <w:r>
        <w:object w:dxaOrig="8985" w:dyaOrig="255">
          <v:shape id="_x0000_i1026" type="#_x0000_t75" style="width:6in;height:12.25pt" o:ole="">
            <v:imagedata r:id="rId6" o:title=""/>
          </v:shape>
          <o:OLEObject Type="Embed" ProgID="WPWin6.1" ShapeID="_x0000_i1026" DrawAspect="Content" ObjectID="_1641708165" r:id="rId8"/>
        </w:object>
      </w:r>
      <w:r>
        <w:t xml:space="preserve">  </w:t>
      </w:r>
    </w:p>
    <w:p w:rsidR="00AB0C11" w:rsidRDefault="00AB0C11" w:rsidP="00AB0C11">
      <w:pPr>
        <w:pStyle w:val="bpuIntro"/>
      </w:pPr>
      <w:r>
        <w:t>INTRODUCED JANUARY 27, 2020</w:t>
      </w:r>
    </w:p>
    <w:p w:rsidR="00AB0C11" w:rsidRDefault="00AB0C11" w:rsidP="00AB0C11">
      <w:pPr>
        <w:pStyle w:val="bpuIntro"/>
      </w:pPr>
    </w:p>
    <w:p w:rsidR="00AB0C11" w:rsidRDefault="00AB0C11" w:rsidP="00AB0C11">
      <w:pPr>
        <w:pStyle w:val="bpuIntro"/>
        <w:sectPr w:rsidR="00AB0C11" w:rsidSect="00AB0C11">
          <w:headerReference w:type="even" r:id="rId9"/>
          <w:headerReference w:type="default" r:id="rId10"/>
          <w:pgSz w:w="12240" w:h="20160" w:code="5"/>
          <w:pgMar w:top="2160" w:right="1440" w:bottom="1440" w:left="1440" w:header="72" w:footer="720" w:gutter="0"/>
          <w:pgNumType w:start="1"/>
          <w:cols w:space="720"/>
          <w:docGrid w:linePitch="360"/>
        </w:sectPr>
      </w:pPr>
    </w:p>
    <w:p w:rsidR="00AB0C11" w:rsidRDefault="00AB0C11" w:rsidP="00AB0C11">
      <w:pPr>
        <w:pStyle w:val="bpuIntro"/>
      </w:pPr>
    </w:p>
    <w:p w:rsidR="00AB0C11" w:rsidRDefault="00AB0C11" w:rsidP="00AB0C11">
      <w:pPr>
        <w:pStyle w:val="bpuSponsor"/>
      </w:pPr>
      <w:r>
        <w:t>Sponsored by:</w:t>
      </w:r>
    </w:p>
    <w:p w:rsidR="00AB0C11" w:rsidRDefault="00AB0C11" w:rsidP="00AB0C11">
      <w:pPr>
        <w:pStyle w:val="bpuSponsor"/>
      </w:pPr>
      <w:r>
        <w:t>Senator  CHRISTOPHER J. CONNORS</w:t>
      </w:r>
    </w:p>
    <w:p w:rsidR="00AB0C11" w:rsidRDefault="00AB0C11" w:rsidP="00AB0C11">
      <w:pPr>
        <w:pStyle w:val="bpuSponsor"/>
      </w:pPr>
      <w:r>
        <w:t>District 9 (Atlantic, Burlington and Ocean)</w:t>
      </w:r>
    </w:p>
    <w:p w:rsidR="00AB0C11" w:rsidRDefault="00AB0C11" w:rsidP="00AB0C11">
      <w:pPr>
        <w:pStyle w:val="bpuSponsor"/>
      </w:pPr>
    </w:p>
    <w:p w:rsidR="00AB0C11" w:rsidRDefault="00AB0C11" w:rsidP="00AB0C11">
      <w:pPr>
        <w:pStyle w:val="bpuSponsor"/>
      </w:pPr>
    </w:p>
    <w:p w:rsidR="00AB0C11" w:rsidRDefault="00AB0C11" w:rsidP="00AB0C11">
      <w:pPr>
        <w:pStyle w:val="bpuSponsor"/>
      </w:pPr>
    </w:p>
    <w:p w:rsidR="00AB0C11" w:rsidRDefault="00AB0C11" w:rsidP="00AB0C11">
      <w:pPr>
        <w:pStyle w:val="bpuSponsor"/>
      </w:pPr>
    </w:p>
    <w:p w:rsidR="00AB0C11" w:rsidRDefault="00AB0C11" w:rsidP="00AB0C11">
      <w:pPr>
        <w:pStyle w:val="bpuSponsor"/>
      </w:pPr>
      <w:r>
        <w:t>SYNOPSIS</w:t>
      </w:r>
    </w:p>
    <w:p w:rsidR="00AB0C11" w:rsidRDefault="00AB0C11" w:rsidP="00AB0C11">
      <w:pPr>
        <w:pStyle w:val="bpuNormText"/>
      </w:pPr>
      <w:r>
        <w:tab/>
        <w:t xml:space="preserve">Requires BPU to provide funding for purchase and installation of photovoltaic technologies for age-restricted community clubhouse facilities from societal benefits charge. </w:t>
      </w:r>
    </w:p>
    <w:p w:rsidR="00AB0C11" w:rsidRDefault="00AB0C11" w:rsidP="00AB0C11">
      <w:pPr>
        <w:pStyle w:val="bpuNormText"/>
      </w:pPr>
    </w:p>
    <w:p w:rsidR="00AB0C11" w:rsidRDefault="00AB0C11" w:rsidP="00AB0C11">
      <w:pPr>
        <w:pStyle w:val="bpuSponsor"/>
      </w:pPr>
      <w:r>
        <w:t xml:space="preserve">CURRENT VERSION OF TEXT </w:t>
      </w:r>
    </w:p>
    <w:p w:rsidR="00AB0C11" w:rsidRDefault="00AB0C11" w:rsidP="00AB0C11">
      <w:pPr>
        <w:pStyle w:val="bpuNormText"/>
      </w:pPr>
      <w:r>
        <w:tab/>
        <w:t>As introduced.</w:t>
      </w:r>
    </w:p>
    <w:p w:rsidR="00AB0C11" w:rsidRDefault="00AB0C11" w:rsidP="00AB0C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B0C11" w:rsidRDefault="00AB0C11" w:rsidP="008916EC">
      <w:pPr>
        <w:pStyle w:val="FronterPage"/>
        <w:tabs>
          <w:tab w:val="clear" w:pos="720"/>
          <w:tab w:val="clear" w:pos="1440"/>
          <w:tab w:val="clear" w:pos="2160"/>
          <w:tab w:val="clear" w:pos="2880"/>
          <w:tab w:val="clear" w:pos="3600"/>
          <w:tab w:val="clear" w:pos="4320"/>
          <w:tab w:val="clear" w:pos="5040"/>
        </w:tabs>
        <w:sectPr w:rsidR="00AB0C11" w:rsidSect="00AB0C11">
          <w:type w:val="continuous"/>
          <w:pgSz w:w="12240" w:h="20160" w:code="5"/>
          <w:pgMar w:top="1440" w:right="2275" w:bottom="1440" w:left="2275" w:header="72" w:footer="720" w:gutter="0"/>
          <w:pgNumType w:start="1"/>
          <w:cols w:space="720"/>
          <w:docGrid w:linePitch="360"/>
        </w:sectPr>
      </w:pPr>
    </w:p>
    <w:p w:rsidR="0089121C" w:rsidRDefault="0089121C" w:rsidP="0089121C">
      <w:pPr>
        <w:pStyle w:val="HangingAnAct"/>
      </w:pPr>
      <w:r w:rsidRPr="0089121C">
        <w:rPr>
          <w:rStyle w:val="BillHead"/>
        </w:rPr>
        <w:lastRenderedPageBreak/>
        <w:t>An Act</w:t>
      </w:r>
      <w:r>
        <w:t xml:space="preserve"> providing for certain energy assistance grants and loans and amending P.L.1999, c.23.</w:t>
      </w:r>
    </w:p>
    <w:p w:rsidR="0089121C" w:rsidRDefault="0089121C" w:rsidP="0089121C"/>
    <w:p w:rsidR="0089121C" w:rsidRDefault="0089121C" w:rsidP="0089121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9121C" w:rsidRDefault="0089121C" w:rsidP="0089121C"/>
    <w:p w:rsidR="0089121C" w:rsidRDefault="0089121C" w:rsidP="0089121C">
      <w:r>
        <w:tab/>
        <w:t>1.</w:t>
      </w:r>
      <w:r>
        <w:tab/>
        <w:t>Section 3 of P.L.1999, c.23 (C.48:3-51) is amended to read as follows:</w:t>
      </w:r>
    </w:p>
    <w:p w:rsidR="0089121C" w:rsidRDefault="0089121C" w:rsidP="0089121C">
      <w:r>
        <w:tab/>
        <w:t>3.</w:t>
      </w:r>
      <w:r>
        <w:tab/>
        <w:t>As used in P.L.1999, c.23 (C.48:3-49 et al.):</w:t>
      </w:r>
    </w:p>
    <w:p w:rsidR="0089121C" w:rsidRDefault="0089121C" w:rsidP="0089121C">
      <w:pPr>
        <w:rPr>
          <w:u w:val="single"/>
        </w:rPr>
      </w:pPr>
      <w:r>
        <w:tab/>
      </w:r>
      <w:r>
        <w:rPr>
          <w:u w:val="single"/>
        </w:rPr>
        <w:t xml:space="preserve">“Age-restricted community” means a community that complies with the </w:t>
      </w:r>
      <w:r w:rsidR="00B277E6">
        <w:rPr>
          <w:u w:val="single"/>
        </w:rPr>
        <w:t xml:space="preserve">definition of </w:t>
      </w:r>
      <w:r>
        <w:rPr>
          <w:u w:val="single"/>
        </w:rPr>
        <w:t>“housing for older persons</w:t>
      </w:r>
      <w:r w:rsidR="00864A8A">
        <w:rPr>
          <w:u w:val="single"/>
        </w:rPr>
        <w:t>,</w:t>
      </w:r>
      <w:r>
        <w:rPr>
          <w:u w:val="single"/>
        </w:rPr>
        <w:t xml:space="preserve">” </w:t>
      </w:r>
      <w:r w:rsidR="00B277E6">
        <w:rPr>
          <w:u w:val="single"/>
        </w:rPr>
        <w:t xml:space="preserve">as provided in </w:t>
      </w:r>
      <w:r>
        <w:rPr>
          <w:u w:val="single"/>
        </w:rPr>
        <w:t>42 U.S.C. s.360</w:t>
      </w:r>
      <w:r w:rsidR="00B277E6">
        <w:rPr>
          <w:u w:val="single"/>
        </w:rPr>
        <w:t>7</w:t>
      </w:r>
      <w:r w:rsidR="00864A8A">
        <w:rPr>
          <w:u w:val="single"/>
        </w:rPr>
        <w:t>,</w:t>
      </w:r>
      <w:r>
        <w:rPr>
          <w:u w:val="single"/>
        </w:rPr>
        <w:t xml:space="preserve"> for that community</w:t>
      </w:r>
      <w:r w:rsidR="00864A8A">
        <w:rPr>
          <w:u w:val="single"/>
        </w:rPr>
        <w:t>,</w:t>
      </w:r>
      <w:r>
        <w:rPr>
          <w:u w:val="single"/>
        </w:rPr>
        <w:t xml:space="preserve"> as set forth in section 100.301 of Title 24, Code of Federal Regulations.</w:t>
      </w:r>
    </w:p>
    <w:p w:rsidR="0089121C" w:rsidRDefault="0089121C" w:rsidP="0089121C">
      <w:r>
        <w:tab/>
        <w:t>"Assignee" means a person to which an electric public utility or another assignee assigns, sells, or transfers, other than as security, all or a portion of its right to or interest in bondable transition property.  Except as specifically provided in P.L.1999, c.23 (C.48:3-49 et al.), an assignee shall not be subject to the public utility requirements of Title 48 or any rules or regulations adopted pursuant thereto.</w:t>
      </w:r>
    </w:p>
    <w:p w:rsidR="0089121C" w:rsidRDefault="0089121C" w:rsidP="0089121C">
      <w:r>
        <w:tab/>
        <w:t>"Base load electric power generation facility" means an electric power generation facility intended to be operated at a greater than 50 percent capacity factor including, but not limited to, a combined cycle power facility and a combined heat and power facility.</w:t>
      </w:r>
    </w:p>
    <w:p w:rsidR="0089121C" w:rsidRDefault="0089121C" w:rsidP="0089121C">
      <w:r>
        <w:tab/>
        <w:t>"Base residual auction" means the auction conducted by PJM, as part of PJM's reliability pricing model, three years prior to the start of the delivery year to secure electrical capacity as necessary to satisfy the capacity requirements for that delivery year.</w:t>
      </w:r>
    </w:p>
    <w:p w:rsidR="0089121C" w:rsidRDefault="0089121C" w:rsidP="0089121C">
      <w:r>
        <w:tab/>
        <w:t>"Basic gas supply service" means gas supply service that is provided to any customer that has not chosen an alternative gas supplier, whether or not the customer has received offers as to competitive supply options, including, but not limited to, any customer that cannot obtain such service for any reason, including non-payment for services.  Basic gas supply service is not a competitive service and shall be fully regulated by the board.</w:t>
      </w:r>
    </w:p>
    <w:p w:rsidR="0089121C" w:rsidRDefault="0089121C" w:rsidP="0089121C">
      <w:r>
        <w:tab/>
        <w:t>"Basic generation service" or "BGS" means electric generation service that is provided, to any customer that has not chosen an alternative electric power supplier, whether or not the customer has received offers for competitive supply options, including, but not limited to, any customer that cannot obtain such service from an electric power supplier for any reason, including non-payment for services.  Basic generation service is not a competitive service and shall be fully regulated by the board.</w:t>
      </w:r>
    </w:p>
    <w:p w:rsidR="0089121C" w:rsidRDefault="0089121C" w:rsidP="0089121C">
      <w:r>
        <w:tab/>
        <w:t>"Basic generation service provider" or "provider" means a provider of basic generation service.</w:t>
      </w:r>
    </w:p>
    <w:p w:rsidR="0089121C" w:rsidRDefault="0089121C" w:rsidP="0089121C">
      <w:r>
        <w:tab/>
        <w:t>"Basic generation service transition costs" means the amount by which the payments by an electric public utility for the procurement of power for basic generation service and related ancillary and 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 c.23 (C.48:3-49 et al.).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contracts, and options.  Basic generation service transition costs shall also include the payments by an electric public utility pursuant to a competitive procurement process for basic generation service supply during the transition period, and costs of any such process used to procure the basic generation service supply.</w:t>
      </w:r>
    </w:p>
    <w:p w:rsidR="0089121C" w:rsidRDefault="0089121C" w:rsidP="0089121C">
      <w:r>
        <w:tab/>
        <w:t>"Board" means the New Jersey Board of Public Utilities or any successor agency.</w:t>
      </w:r>
    </w:p>
    <w:p w:rsidR="0089121C" w:rsidRDefault="0089121C" w:rsidP="0089121C">
      <w:r>
        <w:tab/>
        <w:t>"Bondable stranded costs" means any stranded costs or basic generation service transition costs of an electric public utility approved by the board for recovery pursuant to the provisions of P.L.1999, c.23 (C.48:3-49 et al.), together with, as approved by the board: (1) the cost of retiring existing debt or equity capital of the electric public utility, including accrued interest, premium and other fees, costs, and charges relating thereto, with the proceeds of the financing of bondable transition property; (2) if requested by an electric public utility in its application for a bondable stranded costs rate order, federal, State and local tax liabilities associated with stranded costs recovery, basic generation service transition cost recovery, or the transfer or financing of the property, or both, including taxes, whose recovery period is modified by the effect of a stranded costs recovery order, a bondable stranded costs rate order, or both; and (3) the costs incurred to issue, service or refinance transition bonds, including interest, acquisition 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equity investments, operating costs, and other related fees, costs, and charges, or to assign, sell, or otherwise transfer bondable transition property.</w:t>
      </w:r>
    </w:p>
    <w:p w:rsidR="0089121C" w:rsidRDefault="0089121C" w:rsidP="0089121C">
      <w:r>
        <w:tab/>
        <w:t>"Bondable stranded costs rate order" means one or more irrevocable written orders issued by the board pursuant to P.L.1999, c.23 (C.48:3-49 et al.) which determines the amount of bondable stranded costs and the initial amount of transition bond charges authorized to be imposed to recover the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
    <w:p w:rsidR="0089121C" w:rsidRDefault="0089121C" w:rsidP="0089121C">
      <w:r>
        <w:tab/>
        <w:t>"Bondable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order, all rights of the related electric public utility under the bondable stranded costs rate order including, without limitation, all rights to obtain periodic adjustments of the related transition bond charges pursuant to subsection b. of section 15 of P.L.1999, c.23 (C.48:3-64), and all revenues, collections, payments, money, and proceeds arising under, or with respect to, all of the foregoing.</w:t>
      </w:r>
    </w:p>
    <w:p w:rsidR="0089121C" w:rsidRDefault="0089121C" w:rsidP="0089121C">
      <w:r>
        <w:tab/>
        <w:t>"British thermal unit" or "Btu" means the amount of heat required to increase the temperature of one pound of water by one degree Fahrenheit.</w:t>
      </w:r>
    </w:p>
    <w:p w:rsidR="0089121C" w:rsidRDefault="0089121C" w:rsidP="0089121C">
      <w:r>
        <w:tab/>
        <w:t>"Broker" means a duly licensed electric power supplier that assumes the contractual and legal responsibility for the sale of electric generation service, transmission, or other services to end-use retail customers, but does not take title to any of the power sold, or a duly licensed gas supplier that assumes the contractual and legal obligation to provide gas supply service to end-use retail customers, but does not take title to the gas.</w:t>
      </w:r>
    </w:p>
    <w:p w:rsidR="0089121C" w:rsidRDefault="0089121C" w:rsidP="0089121C">
      <w:r>
        <w:tab/>
        <w:t>"Brownfield" means any former or current commercial or industrial site that is currently vacant or underutilized and on which there has been, or there is suspected to have been, a discharge of a contaminant.</w:t>
      </w:r>
    </w:p>
    <w:p w:rsidR="0089121C" w:rsidRDefault="0089121C" w:rsidP="0089121C">
      <w:r>
        <w:tab/>
        <w:t>"</w:t>
      </w:r>
      <w:proofErr w:type="spellStart"/>
      <w:r>
        <w:t>Buydown</w:t>
      </w:r>
      <w:proofErr w:type="spellEnd"/>
      <w:r>
        <w:t>"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remaining succeeding period of the purchased power arrangement or arrangements.</w:t>
      </w:r>
    </w:p>
    <w:p w:rsidR="0089121C" w:rsidRDefault="0089121C" w:rsidP="0089121C">
      <w:r>
        <w:tab/>
        <w:t>"Buyout" means an arrangement or arrangements involving the buyer and seller in a given power purchase contract and, in some cases third parties, for consideration to be given by the buyer in order to effectuate a termination of such power purchase contract.</w:t>
      </w:r>
    </w:p>
    <w:p w:rsidR="0089121C" w:rsidRDefault="0089121C" w:rsidP="0089121C">
      <w:r>
        <w:tab/>
        <w:t>"Class I renewable energy" means electric energy produced from solar technologies, photovoltaic technologies, wind energy, fuel cells, geothermal technologies, wave or tidal action, small scale hydropower facilities with a capacity of three megawatts or less and put into service after the effective date of P.L.2012, c.24, and methane gas from landfills or a biomass facility, provided that the biomass is cultivated and harvested in a sustainable manner.</w:t>
      </w:r>
    </w:p>
    <w:p w:rsidR="0089121C" w:rsidRDefault="0089121C" w:rsidP="0089121C">
      <w:r>
        <w:tab/>
        <w:t>"Class II renewable energy" means electric energy produced at a hydropower facility with a capacity of greater than three megawatts, but less than 30 megawatts, or a resource recovery facility, provided that the facility is located where retail competition is permitted and provided further that the Commissioner of Environmental Protection has determined that the facility meets the highest environmental standards and minimizes any impacts to the environment and local communities. Class II renewable energy shall not include electric energy produced at a hydropower facility with a capacity of greater than 30 megawatts on or after the effective date of P.L.2015, c.51.</w:t>
      </w:r>
    </w:p>
    <w:p w:rsidR="0089121C" w:rsidRDefault="0089121C" w:rsidP="0089121C">
      <w:r>
        <w:tab/>
        <w:t>"Co-generation" means the sequential production of electricity and steam or other forms of useful energy used for industrial or commercial heating and cooling purposes.</w:t>
      </w:r>
    </w:p>
    <w:p w:rsidR="0089121C" w:rsidRDefault="0089121C" w:rsidP="0089121C">
      <w:r>
        <w:tab/>
        <w:t>"Combined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power, thereby increasing the overall efficiency of the generating facility.</w:t>
      </w:r>
    </w:p>
    <w:p w:rsidR="0089121C" w:rsidRDefault="0089121C" w:rsidP="0089121C">
      <w:r>
        <w:tab/>
        <w:t>"Combined heat and power facility" or "co-generation facility" means a generation facility which produces electric energy and steam or other forms of useful energy such as heat, which are used for industrial or commercial heating or cooling purposes.  A combined heat and power facility or co-generation facility shall not be considered a public utility.</w:t>
      </w:r>
    </w:p>
    <w:p w:rsidR="0089121C" w:rsidRDefault="0089121C" w:rsidP="0089121C">
      <w:pPr>
        <w:rPr>
          <w:u w:val="single"/>
        </w:rPr>
      </w:pPr>
      <w:r>
        <w:tab/>
      </w:r>
      <w:r>
        <w:rPr>
          <w:u w:val="single"/>
        </w:rPr>
        <w:t>“Community clubhouse” means an area devoted to facilities and equipment for recreational purposes typically including, but not limited to, swimming pools, tennis courts, resident recreational club meetings, and other similar uses maintained and operated by an age-restricted community whose membership is limited to residents within the age-restricted community.</w:t>
      </w:r>
    </w:p>
    <w:p w:rsidR="0089121C" w:rsidRDefault="0089121C" w:rsidP="0089121C">
      <w:r>
        <w:tab/>
        <w:t>"Competitive service" means any service offered by an electric public utility or a gas public utility that the board determines to be competitive pursuant to section 8 or section 10 of P.L.1999, c.23 (C.48:3-56 or C.48:3-58) or that is not regulated by the board.</w:t>
      </w:r>
    </w:p>
    <w:p w:rsidR="0089121C" w:rsidRDefault="0089121C" w:rsidP="0089121C">
      <w:r>
        <w:tab/>
        <w:t>"Commercial and industrial energy pricing class customer" or "CIEP class customer" means that group of non-residential customers with high peak demand, as determined by periodic board order, which either is eligible or which would be eligible, as determined by periodic board order, to receive funds from the Retail Margin Fund established pursuant to section 9 of P.L.1999, c.23 (C.48:3-57) and for which basic generation service is hourly-priced.</w:t>
      </w:r>
    </w:p>
    <w:p w:rsidR="0089121C" w:rsidRDefault="0089121C" w:rsidP="0089121C">
      <w:r>
        <w:tab/>
        <w:t>"Comprehensive resource analysis" means an analysis including, but not limited to, an assessment of existing market barriers to the implementation of energy efficiency and renewable technologies that are not or cannot be delivered to customers through a competitive marketplace.</w:t>
      </w:r>
    </w:p>
    <w:p w:rsidR="0089121C" w:rsidRDefault="0089121C" w:rsidP="0089121C">
      <w:r>
        <w:tab/>
        <w:t>"Connected to the distribution system" means, for a solar electric power generation facility, that the facility is: (1) connected to a net metering customer's side of a meter, regardless of the voltage at which that customer connects to the electric grid; (2) an on-site generation facility; (3) qualified for net metering aggregation as provided pursuant to paragraph (4) of subsection e. of section 38 of P.L.1999, c.23 (C.48:3-87); (4) owned or operated by an electric public utility and approved by the board pursuant to section 13 of P.L.2007, c.340 (C.48:3-98.1); (5) directly connected to the electric 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brownfield, on an area of historic fill, or on a properly closed sanitary landfill facility.  Any solar electric power generation facility, other than that of a net metering customer on the customer's side of the meter, connected above 69 kilovolts shall not be considered connected to the distribution system.</w:t>
      </w:r>
    </w:p>
    <w:p w:rsidR="0089121C" w:rsidRDefault="0089121C" w:rsidP="0089121C">
      <w:r>
        <w:tab/>
        <w:t>"Customer" means any person that is an end user and is connected to any part of the transmission and distribution system within an electric public utility's service territory or a gas public utility's service territory within this State.</w:t>
      </w:r>
    </w:p>
    <w:p w:rsidR="0089121C" w:rsidRDefault="0089121C" w:rsidP="0089121C">
      <w:r>
        <w:tab/>
        <w:t>"Customer account service" means metering, billing, or such other administrative activity associated with maintaining a customer account.</w:t>
      </w:r>
    </w:p>
    <w:p w:rsidR="0089121C" w:rsidRDefault="0089121C" w:rsidP="0089121C">
      <w:r>
        <w:tab/>
        <w:t>"Delivery year" or "DY" means the 12-month period from June 1st through May 31st, numbered according to the calendar year in which it ends.</w:t>
      </w:r>
    </w:p>
    <w:p w:rsidR="0089121C" w:rsidRDefault="0089121C" w:rsidP="0089121C">
      <w:r>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rsidR="0089121C" w:rsidRDefault="0089121C" w:rsidP="0089121C">
      <w:r>
        <w:tab/>
        <w:t>"Electric generation service" means the provision of retail electric energy and capacity which is generated off-site from the location at which the consumption of such electric energy and capacity is metered for retail billing purposes, including agreements and arrangements related thereto.</w:t>
      </w:r>
    </w:p>
    <w:p w:rsidR="0089121C" w:rsidRDefault="0089121C" w:rsidP="0089121C">
      <w:r>
        <w:tab/>
        <w:t>"Electric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  The designation of an entity as an electric power generator for the purposes of P.L.1999, c.23 (C.48:3-49 et al.) shall not, in and of itself, affect the entity's status as an exempt wholesale generator under the Public Utility Holding Company Act of 1935, 15 U.S.C. s.79 et seq., or its successor act.</w:t>
      </w:r>
    </w:p>
    <w:p w:rsidR="0089121C" w:rsidRDefault="0089121C" w:rsidP="0089121C">
      <w:r>
        <w:tab/>
        <w:t>"Electric power supplier" means a person or entity that is duly licensed pursuant to the provisions of P.L.1999, c.23 (C.48:3-49</w:t>
      </w:r>
      <w:r w:rsidR="008338D7">
        <w:t> </w:t>
      </w:r>
      <w:r>
        <w:t>et</w:t>
      </w:r>
      <w:r w:rsidR="008338D7">
        <w:t> </w:t>
      </w:r>
      <w:r>
        <w:t>al.)</w:t>
      </w:r>
      <w:r w:rsidR="008338D7">
        <w:t> </w:t>
      </w:r>
      <w:r>
        <w:t>to offer and to assume the contractual and legal responsibility to provide electric generation service to retail customers, and includes load serving entities, marketers, and brokers that offer or provide electric generation service to retail customers. The term excludes an electric public utility that provides electric generation service only as a basic generation service pursuant to section 9 of P.L.1999, c.23 (C.48:3-57).</w:t>
      </w:r>
    </w:p>
    <w:p w:rsidR="0089121C" w:rsidRDefault="0089121C" w:rsidP="0089121C">
      <w:r>
        <w:tab/>
        <w:t>"Electric public utility" means a public utility, as that term is defined in R.S.48:2-13, that transmits and distributes electricity to end users within this State.</w:t>
      </w:r>
    </w:p>
    <w:p w:rsidR="0089121C" w:rsidRDefault="0089121C" w:rsidP="0089121C">
      <w:r>
        <w:tab/>
        <w:t>"Electric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the end user's premises, and the provision of energy consumption measurement and billing services.</w:t>
      </w:r>
    </w:p>
    <w:p w:rsidR="0089121C" w:rsidRDefault="0089121C" w:rsidP="0089121C">
      <w:r>
        <w:tab/>
        <w:t>"Electronic signature" means an electronic sound, symbol, or process, attached to, or logically associated with, a contract or other record, and executed or adopted by a person with the intent to sign the record.</w:t>
      </w:r>
    </w:p>
    <w:p w:rsidR="0089121C" w:rsidRDefault="0089121C" w:rsidP="0089121C">
      <w:r>
        <w:tab/>
        <w:t>"Eligible generator" means a developer of a base load or mid-merit electric power generation facility including, but not limited to, an on-site generation facility that qualifies as a capacity resource under PJM criteria and that commences construction after the effective date of P.L.2011, c.9 (C.48:3-98.2 et al.).</w:t>
      </w:r>
    </w:p>
    <w:p w:rsidR="0089121C" w:rsidRDefault="0089121C" w:rsidP="0089121C">
      <w:r>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rsidR="0089121C" w:rsidRDefault="0089121C" w:rsidP="0089121C">
      <w:r>
        <w:tab/>
        <w:t>"Energy consumer" means a business or residential consumer of electric generation service or gas supply service located within the territorial jurisdiction of a government aggregator.</w:t>
      </w:r>
    </w:p>
    <w:p w:rsidR="0089121C" w:rsidRDefault="0089121C" w:rsidP="0089121C">
      <w:r>
        <w:tab/>
        <w:t>"Energy efficiency portfolio standard" means a requirement to procure a specified amount of energy efficiency or demand side management resources as a means of managing and reducing energy usage and demand by customers.</w:t>
      </w:r>
    </w:p>
    <w:p w:rsidR="0089121C" w:rsidRDefault="0089121C" w:rsidP="0089121C">
      <w:r>
        <w:tab/>
        <w:t>"Energy year" or "EY" means the 12-month period from June 1st through May 31st, numbered according to the calendar year in which it ends.</w:t>
      </w:r>
    </w:p>
    <w:p w:rsidR="0089121C" w:rsidRDefault="0089121C" w:rsidP="0089121C">
      <w:r>
        <w:tab/>
        <w:t>"Existing business relationship" means a relationship formed by a voluntary two-way communication between an electric power supplier, gas supplier, broker, energy agent, marketer, private aggregator, sales representative, or telemarketer and a customer, regardless of an exchange of consideration, on the basis of an inquiry, application, purchase, or transaction initiated by the customer regarding products or services offered by the electric power supplier, gas supplier, broker, energy agent, marketer, private aggregator, sales representative, or telemarketer; however, a consumer's use of electric generation service or gas supply service through the consumer's electric public utility or gas public utility shall not constitute or establish an existing business relationship for the purpose of P.L.2013, c.263.</w:t>
      </w:r>
    </w:p>
    <w:p w:rsidR="0089121C" w:rsidRDefault="0089121C" w:rsidP="0089121C">
      <w:r>
        <w:tab/>
        <w:t>"Farmland" means land actively devoted to agricultural or horticultural use that is valued, assessed, and taxed pursuant to the "Farmland Assessment Act of 1964," P.L.1964, c.48 (C.54:4-23.1</w:t>
      </w:r>
      <w:r w:rsidR="008338D7">
        <w:t> </w:t>
      </w:r>
      <w:r>
        <w:t>et</w:t>
      </w:r>
      <w:r w:rsidR="008338D7">
        <w:t> </w:t>
      </w:r>
      <w:r>
        <w:t>seq.).</w:t>
      </w:r>
    </w:p>
    <w:p w:rsidR="0089121C" w:rsidRDefault="0089121C" w:rsidP="0089121C">
      <w:r>
        <w:tab/>
        <w:t>"Federal Energy Regulatory Commission" or "FERC" means the federal agency established pursuant to 42 U.S.C. s.7171 et seq. to regulate the interstate transmission of electricity, natural gas, and oil.</w:t>
      </w:r>
    </w:p>
    <w:p w:rsidR="0089121C" w:rsidRDefault="0089121C" w:rsidP="0089121C">
      <w:r>
        <w:tab/>
        <w:t>"Final remediation document" shall have the same meaning as provided in section 3 of P.L.1976, c.141 (C.58:10-23.11b).</w:t>
      </w:r>
    </w:p>
    <w:p w:rsidR="0089121C" w:rsidRDefault="0089121C" w:rsidP="0089121C">
      <w:r>
        <w:tab/>
        <w:t>"Financing entity"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of the Revised Statutes or any rules or regulations adopted pursuant thereto.</w:t>
      </w:r>
    </w:p>
    <w:p w:rsidR="0089121C" w:rsidRDefault="0089121C" w:rsidP="0089121C">
      <w:r>
        <w:tab/>
        <w:t>"Gas public utility" means a public utility, as that term is defined in R.S.48:2-13, that distributes gas to end users within this State.</w:t>
      </w:r>
    </w:p>
    <w:p w:rsidR="0089121C" w:rsidRDefault="0089121C" w:rsidP="0089121C">
      <w:r>
        <w:tab/>
        <w:t>"Gas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premises, and the provision of energy consumption measurement and billing services.</w:t>
      </w:r>
    </w:p>
    <w:p w:rsidR="0089121C" w:rsidRDefault="0089121C" w:rsidP="0089121C">
      <w:r>
        <w:tab/>
        <w:t>"Gas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In the event that a gas public utility is not part of a holding company legal structure, a related competitive business segment of that gas public 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
    <w:p w:rsidR="0089121C" w:rsidRDefault="0089121C" w:rsidP="0089121C">
      <w:r>
        <w:tab/>
        <w:t>"Gas supply service" means the provision to customers of the retail commodity of gas, but does not include any regulated distribution service.</w:t>
      </w:r>
    </w:p>
    <w:p w:rsidR="0089121C" w:rsidRDefault="0089121C" w:rsidP="0089121C">
      <w:r>
        <w:tab/>
        <w:t>"Government aggregator" means any government entity subject to the requirements of the "Local Public Contracts Law," P.L.1971, 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
    <w:p w:rsidR="0089121C" w:rsidRDefault="0089121C" w:rsidP="0089121C">
      <w:r>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rsidR="0089121C" w:rsidRDefault="0089121C" w:rsidP="0089121C">
      <w:r>
        <w:tab/>
        <w:t>"Governmental entity" means any federal, state, municipal, local, or other governmental department, commission, board, agency, court, authority, or instrumentality having competent jurisdiction.</w:t>
      </w:r>
    </w:p>
    <w:p w:rsidR="0089121C" w:rsidRDefault="0089121C" w:rsidP="0089121C">
      <w:r>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rsidR="0089121C" w:rsidRDefault="0089121C" w:rsidP="0089121C">
      <w:r>
        <w:tab/>
        <w:t>"Historic fill" means generally large volumes of non-indigenous material, no matter what date they were emplaced on the site, used to raise the topographic elevation of a site, which were contaminated prior to emplacement and are in no way connected with the operations at the location of emplacement and which include, but are not limited to, construction debris, dredge spoils, incinerator residue, demolition debris, fly ash, and non-hazardous solid waste.  "Historic fill" shall not include any material which is substantially chromate chemical production waste or any other chemical production waste or waste from processing of metal or mineral ores, residues, slags, or tailings.</w:t>
      </w:r>
    </w:p>
    <w:p w:rsidR="0089121C" w:rsidRDefault="0089121C" w:rsidP="0089121C">
      <w:r>
        <w:tab/>
        <w:t>"Incremental auction" means an auction conducted by PJM, as part of PJM's reliability pricing model, prior to the start of the delivery year to secure electric capacity as necessary to satisfy the capacity requirements for that delivery year, that is not otherwise provided for in the base residual auction.</w:t>
      </w:r>
    </w:p>
    <w:p w:rsidR="0089121C" w:rsidRDefault="0089121C" w:rsidP="0089121C">
      <w:r>
        <w:tab/>
        <w:t>"Leakage" means an increase in greenhouse gas emissions related to generation sources located outside of the State that are not subject to a state, interstate, or regional greenhouse gas emissions cap or standard that applies to generation sources located within the State.</w:t>
      </w:r>
    </w:p>
    <w:p w:rsidR="0089121C" w:rsidRDefault="0089121C" w:rsidP="0089121C">
      <w:r>
        <w:tab/>
        <w:t>"Locational deliverability area" or "LDA" means one or more of the zones within the PJM region which are used to evaluate area transmission constraints and reliability issues including electric public utility company zones, sub-zones, and combinations of zones.</w:t>
      </w:r>
    </w:p>
    <w:p w:rsidR="0089121C" w:rsidRDefault="0089121C" w:rsidP="0089121C">
      <w:r>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rsidR="0089121C" w:rsidRDefault="0089121C" w:rsidP="0089121C">
      <w:r>
        <w:tab/>
        <w:t>"Market transition charge" means a charge imposed pursuant to section 13 of P.L.1999, c.23 (C.48:3-61) by an electric public utility, at a level determined by the board, on the electric public utility customers for a limited duration transition period to recover stranded costs created as a result of the introduction of electric power supply competition pursuant to the provisions of P.L.1999, c.23 (C.48:3-49 et al.).</w:t>
      </w:r>
    </w:p>
    <w:p w:rsidR="0089121C" w:rsidRDefault="0089121C" w:rsidP="0089121C">
      <w:r>
        <w:tab/>
        <w:t>"Marketer" means a duly licensed electric power supplier that takes title to electric energy and capacity, transmission 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rsidR="0089121C" w:rsidRDefault="0089121C" w:rsidP="0089121C">
      <w:r>
        <w:tab/>
        <w:t xml:space="preserve">"Mid-merit electric power generation facility" means a generation facility that operates at a capacity factor between baseload generation facilities and </w:t>
      </w:r>
      <w:proofErr w:type="spellStart"/>
      <w:r>
        <w:t>peaker</w:t>
      </w:r>
      <w:proofErr w:type="spellEnd"/>
      <w:r>
        <w:t xml:space="preserve"> generation facilities.</w:t>
      </w:r>
    </w:p>
    <w:p w:rsidR="0089121C" w:rsidRDefault="0089121C" w:rsidP="0089121C">
      <w:r>
        <w:tab/>
        <w:t>"Net metering aggregation" means a procedure for calculating the combination of the annual energy usage for all facilities owned by a single customer where such customer is a State entity, school district, county, county agency, county authority, municipality, municipal agency, or municipal authority, and which are served by a solar electric power generating facility as provided pursuant to paragraph (4) of subsection e. of section 38 of P.L.1999, c.23 (C.48:3-87).</w:t>
      </w:r>
    </w:p>
    <w:p w:rsidR="0089121C" w:rsidRDefault="0089121C" w:rsidP="0089121C">
      <w:r>
        <w:tab/>
        <w:t>"Net proceeds" means proceeds less transaction and other related costs as determined by the board.</w:t>
      </w:r>
    </w:p>
    <w:p w:rsidR="0089121C" w:rsidRDefault="0089121C" w:rsidP="0089121C">
      <w:r>
        <w:tab/>
        <w:t>"Net revenues" means revenues less related expenses, including applicable taxes, as determined by the board.</w:t>
      </w:r>
    </w:p>
    <w:p w:rsidR="0089121C" w:rsidRDefault="0089121C" w:rsidP="0089121C">
      <w:r>
        <w:tab/>
        <w:t>"Offshore wind energy" means electric energy produced by a qualified offshore wind project.</w:t>
      </w:r>
    </w:p>
    <w:p w:rsidR="0089121C" w:rsidRDefault="0089121C" w:rsidP="0089121C">
      <w:r>
        <w:tab/>
        <w:t>"Offshore wind renewable energy certificate" or "OREC" means a certificate, issued by the board or its designee, representing the environmental attributes of one megawatt hour of electric generation from a qualified offshore wind project.</w:t>
      </w:r>
    </w:p>
    <w:p w:rsidR="0089121C" w:rsidRDefault="0089121C" w:rsidP="0089121C">
      <w:r>
        <w:tab/>
        <w:t>"Off-site end use thermal energy services customer" means an end use customer that purchases thermal energy services from an on-site generation facility, combined heat and power facility, or co-generation facility, and that is located on property that is separated from the property on which the on-site generation facility, combined heat and power facility, or co-generation facility is located by more than one easement, public thoroughfare, or transportation or utility-owned right-of-way.</w:t>
      </w:r>
    </w:p>
    <w:p w:rsidR="0089121C" w:rsidRDefault="0089121C" w:rsidP="0089121C">
      <w:r>
        <w:tab/>
        <w:t>"On-site generation facility" means a generation facility, including, but not limited to, a generation facility that produces Class I or Class II renewable energy, and equipment and services appurtenant to electric sales by such facility to the end use customer located on the property or 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
    <w:p w:rsidR="0089121C" w:rsidRDefault="0089121C" w:rsidP="0089121C">
      <w:r>
        <w:tab/>
        <w:t>"Person" means an individual, partnership, corporation, association, trust, limited liability company, governmental entity, or other legal entity.</w:t>
      </w:r>
    </w:p>
    <w:p w:rsidR="0089121C" w:rsidRDefault="0089121C" w:rsidP="0089121C">
      <w:r>
        <w:tab/>
        <w:t>"PJM Interconnection, L.L.C." or "PJM" means the privately-held, limited liability corporation that is a FERC-approved Regional 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
    <w:p w:rsidR="0089121C" w:rsidRDefault="0089121C" w:rsidP="0089121C">
      <w:r>
        <w:tab/>
        <w:t>"Preliminary assessment" shall have the same meaning as provided in section 3 of P.L.1976, c.141 (C.58:10-23.11b).</w:t>
      </w:r>
    </w:p>
    <w:p w:rsidR="0089121C" w:rsidRDefault="0089121C" w:rsidP="0089121C">
      <w:r>
        <w:tab/>
        <w:t>"Private aggregator" means a non-government aggregator that is a duly-organized business or non-profit organization authorized to do business in this State that enters into a contract with a duly licensed electric power supplier for the purchase of electric energy and capacity, or with a duly licensed gas supplier for the purchase of gas supply service, on behalf of multiple end-use customers by combining the loads of those customers.</w:t>
      </w:r>
    </w:p>
    <w:p w:rsidR="0089121C" w:rsidRDefault="0089121C" w:rsidP="0089121C">
      <w:r>
        <w:tab/>
        <w:t>"Properly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Environmental Protection, pursuant to law, in order to prevent, minimize, or monitor pollution or health hazards resulting from a sanitary landfill facility subsequent to the termination of operations at any portion thereof, including, but not necessarily limited to, the placement of earthen or vegetative cover, and the installation of methane gas vents or monitors and leachate monitoring wells or collection systems at the site of any sanitary landfill facility.</w:t>
      </w:r>
    </w:p>
    <w:p w:rsidR="0089121C" w:rsidRDefault="0089121C" w:rsidP="0089121C">
      <w:r>
        <w:tab/>
        <w:t>"Public utility holding company" means: (1) any company that, directly or indirectly, owns, controls, or holds with power to vote, 10 percent or more of the outstanding voting securities of an electric public utility or a gas public utility or of a company which is a public utility holding company by virtue of this definition, unless the Securities and Exchange Commission, or its successor, by order declares such company not to be a public utility holding company under the Public Utility Holding Company Act of 1935, 15 U.S.C. s.79 et seq., or its successor;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make it necessary or appropriate in the public interest or for the protection of investors or consumers that such person be subject to the obligations, duties, and liabilities imposed in the Public Utility Holding Company Act of 1935, 15 U.S.C. s.79 et seq., or its successor act.</w:t>
      </w:r>
    </w:p>
    <w:p w:rsidR="0089121C" w:rsidRDefault="0089121C" w:rsidP="0089121C">
      <w:r>
        <w:tab/>
        <w:t>"Qualified offshore wind project" means a wind turbine electricity generation facility in the Atlantic Ocean and connected to the electric transmission system in this State, and includes the associated transmission-related interconnection facilities and equipment, and approved by the board pursuant to section 3 of P.L.2010, c.57 (C.48:3-87.1).</w:t>
      </w:r>
    </w:p>
    <w:p w:rsidR="0089121C" w:rsidRDefault="0089121C" w:rsidP="0089121C">
      <w:r>
        <w:tab/>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
    <w:p w:rsidR="0089121C" w:rsidRDefault="0089121C" w:rsidP="0089121C">
      <w:r>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rsidR="0089121C" w:rsidRDefault="0089121C" w:rsidP="0089121C">
      <w:r>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rsidR="0089121C" w:rsidRDefault="0089121C" w:rsidP="0089121C">
      <w:r>
        <w:tab/>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
    <w:p w:rsidR="0089121C" w:rsidRDefault="0089121C" w:rsidP="0089121C">
      <w:r>
        <w:tab/>
        <w:t>"Reliability pricing model" or "RPM" means PJM's capacity-market model, and its successors, that secures capacity on behalf of electric load serving entities to satisfy load obligations not satisfied through the output of electric generation facilities owned by those entities, or otherwise secured by those entities through bilateral contracts.</w:t>
      </w:r>
    </w:p>
    <w:p w:rsidR="0089121C" w:rsidRDefault="0089121C" w:rsidP="0089121C">
      <w:r>
        <w:tab/>
        <w:t>"Renewable energy certificate" or "REC" means a certificate representing the environmental benefits or attributes of one megawatt-hour of generation from a generating facility that produces Class I or Class II renewable energy, but shall not include a solar renewable energy certificate or an offshore wind renewable energy certificate.</w:t>
      </w:r>
    </w:p>
    <w:p w:rsidR="0089121C" w:rsidRDefault="0089121C" w:rsidP="0089121C">
      <w:r>
        <w:tab/>
        <w:t>"Resource clearing price" or "RCP" means the clearing price established for the applicable locational deliverability area by the base residual auction or incremental auction, as determined by the optimization algorithm for each auction, conducted by PJM as part of PJM's reliability pricing model.</w:t>
      </w:r>
    </w:p>
    <w:p w:rsidR="0089121C" w:rsidRDefault="0089121C" w:rsidP="0089121C">
      <w:r>
        <w:tab/>
        <w:t>"Resource recovery facility" means a solid waste facility constructed and operated for the incineration of solid waste for energy production and the recovery of metals and other materials for reuse, which the Department of Environmental Protection has determined to be in compliance with current environmental standards, including, but not limited to, all applicable requirements of the federal "Clean Air Act" (42 U.S.C. s.7401 et seq.).</w:t>
      </w:r>
    </w:p>
    <w:p w:rsidR="0089121C" w:rsidRDefault="0089121C" w:rsidP="0089121C">
      <w:r>
        <w:tab/>
        <w:t>"Restructuring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to expenses related to employees affected by restructuring, "restructuring related costs" shall not include going forward costs.</w:t>
      </w:r>
    </w:p>
    <w:p w:rsidR="0089121C" w:rsidRDefault="0089121C" w:rsidP="0089121C">
      <w:r>
        <w:tab/>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
    <w:p w:rsidR="0089121C" w:rsidRDefault="0089121C" w:rsidP="0089121C">
      <w:r>
        <w:tab/>
        <w:t>"Retail margin" means an amount, reflecting differences in prices that electric power suppliers and electric public utilities may charge in providing electric generation service and basic generation service, respectively, to retail customers, excluding residential 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48:3-57), for the purpose of promoting a competitive retail market for the supply of electricity.</w:t>
      </w:r>
    </w:p>
    <w:p w:rsidR="0089121C" w:rsidRDefault="0089121C" w:rsidP="0089121C">
      <w:r>
        <w:tab/>
        <w:t>"Sales representative" means a person employed by, acting on behalf of, or as an independent contractor for, an electric power supplier, gas supplier, broker, energy agent, marketer, or private aggregator who, by any means, solicits a potential residential customer for the provision of electric generation service or gas supply service.</w:t>
      </w:r>
    </w:p>
    <w:p w:rsidR="0089121C" w:rsidRDefault="0089121C" w:rsidP="0089121C">
      <w:r>
        <w:tab/>
        <w:t>"Sanitary landfill facility" shall have the same meaning as provided in section 3 of P.L.1970, c.39 (C.13:1E-3).</w:t>
      </w:r>
    </w:p>
    <w:p w:rsidR="0089121C" w:rsidRDefault="0089121C" w:rsidP="0089121C">
      <w:r>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rsidR="0089121C" w:rsidRDefault="0089121C" w:rsidP="0089121C">
      <w:r>
        <w:tab/>
        <w:t>"Shopping credit" means an amount deducted from the bill of an electric public utility customer to reflect the fact that the customer has switched to an electric power supplier and no longer takes basic generation service from the electric public utility.</w:t>
      </w:r>
    </w:p>
    <w:p w:rsidR="0089121C" w:rsidRDefault="0089121C" w:rsidP="0089121C">
      <w:r>
        <w:tab/>
        <w:t>"Site investigation" shall have the same meaning as provided in section 3 of P.L.1976, c.141 (C.58:10-23.11b).</w:t>
      </w:r>
    </w:p>
    <w:p w:rsidR="0089121C" w:rsidRDefault="0089121C" w:rsidP="0089121C">
      <w:r>
        <w:tab/>
        <w:t>"Small scale hydropower facility" means a facility located within this State that is connected to the distribution system, and that meets the requirements of, and has been certified by, a nationally recognized low-impact hydropower organization that has established low-impact hydropower certification criteria applicable to: (1) river flows; (2) water quality; (3) fish passage and protection; (4) watershed protection; (5) threatened and endangered species protection; (6) cultural resource protection; (7) recreation; and (8) facilities recommended for removal.</w:t>
      </w:r>
    </w:p>
    <w:p w:rsidR="0089121C" w:rsidRDefault="0089121C" w:rsidP="0089121C">
      <w:r>
        <w:tab/>
        <w:t>"Social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
    <w:p w:rsidR="0089121C" w:rsidRDefault="0089121C" w:rsidP="0089121C">
      <w:r>
        <w:tab/>
        <w:t>"Societal benefits charge" means a charge imposed by an electric public utility, at a level determined by the board, pursuant to, and in accordance with, section 12 of P.L.1999, c.23 (C.48:3-60).</w:t>
      </w:r>
    </w:p>
    <w:p w:rsidR="0089121C" w:rsidRDefault="0089121C" w:rsidP="0089121C">
      <w:r>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rsidR="0089121C" w:rsidRDefault="0089121C" w:rsidP="0089121C">
      <w:r>
        <w:tab/>
        <w:t>"Solar renewable energy certificate" or "SREC" means a certificate issued by the board or its designee, representing one megawatt hour (MWh) of solar energy that is generated by a facility connected to the distribution system in this State and has value based upon, and driven by, the energy market.</w:t>
      </w:r>
    </w:p>
    <w:p w:rsidR="0089121C" w:rsidRDefault="0089121C" w:rsidP="0089121C">
      <w:r>
        <w:tab/>
        <w:t>"Standard offer capacity agreement" or "SOCA" means a financially-settled transaction agreement, approved by board order, that provides for eligible generators to receive payments from the electric public utilities for a defined amount of electric capacity for a term to be determined by the board but not to exceed 15 years, and for such payments to be a fully non-</w:t>
      </w:r>
      <w:proofErr w:type="spellStart"/>
      <w:r>
        <w:t>bypassable</w:t>
      </w:r>
      <w:proofErr w:type="spellEnd"/>
      <w:r>
        <w:t xml:space="preserve"> charge, with such an order, once issued, being irrevocable.</w:t>
      </w:r>
    </w:p>
    <w:p w:rsidR="0089121C" w:rsidRDefault="0089121C" w:rsidP="0089121C">
      <w:r>
        <w:tab/>
        <w:t>"Standard offer capacity price" or "SOCP" means the capacity price that is fixed for the term of the SOCA and which is the price to be received by eligible generators under a board-approved SOCA.</w:t>
      </w:r>
    </w:p>
    <w:p w:rsidR="0089121C" w:rsidRDefault="0089121C" w:rsidP="0089121C">
      <w:r>
        <w:tab/>
        <w:t>"State entity" means a department, agency, or office of State government, a State university or college, or an authority created by the State.</w:t>
      </w:r>
    </w:p>
    <w:p w:rsidR="0089121C" w:rsidRDefault="0089121C" w:rsidP="0089121C">
      <w:r>
        <w:tab/>
        <w:t xml:space="preserve">"Stranded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competitive supply marketplace and the costs of </w:t>
      </w:r>
      <w:proofErr w:type="spellStart"/>
      <w:r>
        <w:t>buydowns</w:t>
      </w:r>
      <w:proofErr w:type="spellEnd"/>
      <w:r>
        <w:t xml:space="preserve"> or buyouts of power purchase contracts.</w:t>
      </w:r>
    </w:p>
    <w:p w:rsidR="0089121C" w:rsidRDefault="0089121C" w:rsidP="0089121C">
      <w:r>
        <w:tab/>
        <w:t>"Stranded costs recovery order" means each order issued by the board in accordance with subsection c. of section 13 of P.L.1999, c.23 (C.48:3-61) which sets forth the amount of stranded costs, if any, the board has determined an electric public utility is eligible to recover and collect in accordance with the standards set forth in section 13 of P.L.1999, c.23 (C.48:3-61) and the recovery mechanisms therefor.</w:t>
      </w:r>
    </w:p>
    <w:p w:rsidR="0089121C" w:rsidRDefault="0089121C" w:rsidP="0089121C">
      <w:r>
        <w:tab/>
        <w:t>"Telemarketer" shall have the same meaning as set forth in section 2 of P.L.2003, c.76 (C.56:8-120).</w:t>
      </w:r>
    </w:p>
    <w:p w:rsidR="0089121C" w:rsidRDefault="0089121C" w:rsidP="0089121C">
      <w:r>
        <w:tab/>
        <w:t>"Telemarketing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supplier, broker, energy agent, marketer, private aggregator, or sales representative, for the sole purpose of collecting on accounts or following up on contractual obligations, shall not be deemed a telemarketing sales call.  A telephone call made in response to an express written request of a customer shall not be deemed a telemarketing sales call.</w:t>
      </w:r>
    </w:p>
    <w:p w:rsidR="0089121C" w:rsidRDefault="0089121C" w:rsidP="0089121C">
      <w:r>
        <w:tab/>
        <w:t>"Thermal efficiency" means the useful electric energy output of a facility, plus the useful thermal energy output of the facility, expressed as a percentage of the total energy input to the facility.</w:t>
      </w:r>
    </w:p>
    <w:p w:rsidR="0089121C" w:rsidRDefault="0089121C" w:rsidP="0089121C">
      <w:r>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rsidR="0089121C" w:rsidRDefault="0089121C" w:rsidP="0089121C">
      <w:r>
        <w:tab/>
        <w:t>"Transition bonds" means bonds, notes, certificates of participation,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such securities.</w:t>
      </w:r>
    </w:p>
    <w:p w:rsidR="0089121C" w:rsidRDefault="0089121C" w:rsidP="0089121C">
      <w:r>
        <w:tab/>
        <w:t>"Transition period" means the period from August 1, 1999 through July 31, 2003.</w:t>
      </w:r>
    </w:p>
    <w:p w:rsidR="0089121C" w:rsidRDefault="0089121C" w:rsidP="0089121C">
      <w:r>
        <w:tab/>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w:t>
      </w:r>
    </w:p>
    <w:p w:rsidR="0089121C" w:rsidRDefault="0089121C" w:rsidP="0089121C">
      <w:r>
        <w:tab/>
        <w:t>"Universal service" means any service approved by the board with the purpose of assisting low-income residential customers in obtaining or retaining electric generation or delivery service.</w:t>
      </w:r>
    </w:p>
    <w:p w:rsidR="0089121C" w:rsidRDefault="0089121C" w:rsidP="0089121C">
      <w:r>
        <w:tab/>
        <w:t>"Unsolicited advertisement" means any advertising claims of the commercial availability or quality of services provided by an electric power supplier, gas supplier, broker, energy agent, marketer, private aggregator, sales representative, or telemarketer which is transmitted to a potential customer without that customer's prior express invitation or permission.</w:t>
      </w:r>
    </w:p>
    <w:p w:rsidR="0089121C" w:rsidRDefault="0089121C" w:rsidP="0089121C">
      <w:r>
        <w:t>(</w:t>
      </w:r>
      <w:proofErr w:type="spellStart"/>
      <w:r>
        <w:t>cf</w:t>
      </w:r>
      <w:proofErr w:type="spellEnd"/>
      <w:r>
        <w:t>: P.L.2015, c.51, s.1)</w:t>
      </w:r>
    </w:p>
    <w:p w:rsidR="0089121C" w:rsidRDefault="0089121C" w:rsidP="0089121C"/>
    <w:p w:rsidR="0089121C" w:rsidRDefault="0089121C" w:rsidP="0089121C">
      <w:r>
        <w:tab/>
        <w:t>2.</w:t>
      </w:r>
      <w:r>
        <w:tab/>
        <w:t>Section 12 of P.L.1999, c.23 (C.48:3-60) is amended to read as follows:</w:t>
      </w:r>
    </w:p>
    <w:p w:rsidR="0089121C" w:rsidRDefault="0089121C" w:rsidP="008338D7">
      <w:pPr>
        <w:tabs>
          <w:tab w:val="clear" w:pos="1440"/>
          <w:tab w:val="left" w:pos="1080"/>
        </w:tabs>
      </w:pPr>
      <w:r>
        <w:tab/>
        <w:t>12.</w:t>
      </w:r>
      <w:r w:rsidR="008338D7">
        <w:tab/>
      </w:r>
      <w:r>
        <w:t>a.</w:t>
      </w:r>
      <w:r w:rsidR="008338D7">
        <w:tab/>
      </w:r>
      <w:r>
        <w:t xml:space="preserve">Simultaneously with the starting date for the implementation of retail choice as determined by the board pursuant to subsection a. of section 5 of </w:t>
      </w:r>
      <w:r>
        <w:rPr>
          <w:rFonts w:ascii="Albertus Extra Bold" w:hAnsi="Albertus Extra Bold"/>
          <w:b/>
        </w:rPr>
        <w:t>[</w:t>
      </w:r>
      <w:r>
        <w:t>this act</w:t>
      </w:r>
      <w:r>
        <w:rPr>
          <w:rFonts w:ascii="Albertus Extra Bold" w:hAnsi="Albertus Extra Bold"/>
          <w:b/>
        </w:rPr>
        <w:t>]</w:t>
      </w:r>
      <w:r>
        <w:t xml:space="preserve"> </w:t>
      </w:r>
      <w:r>
        <w:rPr>
          <w:u w:val="single"/>
        </w:rPr>
        <w:t>P.L.1999,</w:t>
      </w:r>
      <w:r w:rsidR="008338D7">
        <w:rPr>
          <w:u w:val="single"/>
        </w:rPr>
        <w:t> </w:t>
      </w:r>
      <w:r>
        <w:rPr>
          <w:u w:val="single"/>
        </w:rPr>
        <w:t>c.23</w:t>
      </w:r>
      <w:r w:rsidR="008338D7">
        <w:rPr>
          <w:u w:val="single"/>
        </w:rPr>
        <w:t> </w:t>
      </w:r>
      <w:r>
        <w:rPr>
          <w:u w:val="single"/>
        </w:rPr>
        <w:t>(C.48:3-53)</w:t>
      </w:r>
      <w:r>
        <w:t>,</w:t>
      </w:r>
      <w:r w:rsidR="008338D7">
        <w:t> </w:t>
      </w:r>
      <w:r>
        <w:t>the board shall permit each electric public utility and gas public utility to recover some or all of the following costs through a societal benefits charge that shall be collected as a non-</w:t>
      </w:r>
      <w:proofErr w:type="spellStart"/>
      <w:r>
        <w:t>bypassable</w:t>
      </w:r>
      <w:proofErr w:type="spellEnd"/>
      <w:r>
        <w:t xml:space="preserve"> charge imposed on all electric public utility customers and gas public utility customers, as appropriate:</w:t>
      </w:r>
    </w:p>
    <w:p w:rsidR="008338D7" w:rsidRDefault="0089121C" w:rsidP="008338D7">
      <w:r>
        <w:tab/>
        <w:t>(1)</w:t>
      </w:r>
      <w:r>
        <w:tab/>
        <w:t xml:space="preserve">The costs for the social programs for which rate recovery was approved by the board prior to </w:t>
      </w:r>
      <w:smartTag w:uri="urn:schemas-microsoft-com:office:smarttags" w:element="date">
        <w:smartTagPr>
          <w:attr w:name="Year" w:val="1997"/>
          <w:attr w:name="Day" w:val="30"/>
          <w:attr w:name="Month" w:val="4"/>
        </w:smartTagPr>
        <w:r>
          <w:t>April 30, 1997</w:t>
        </w:r>
      </w:smartTag>
      <w:r>
        <w:t xml:space="preserve">.  For the purpose </w:t>
      </w:r>
      <w:r w:rsidR="008338D7">
        <w:br w:type="page"/>
      </w:r>
    </w:p>
    <w:p w:rsidR="0089121C" w:rsidRDefault="0089121C" w:rsidP="0089121C">
      <w:r>
        <w:t xml:space="preserve">of establishing initial unbundled rates pursuant to section 4 of </w:t>
      </w:r>
      <w:r>
        <w:rPr>
          <w:rFonts w:ascii="Albertus Extra Bold" w:hAnsi="Albertus Extra Bold"/>
          <w:b/>
        </w:rPr>
        <w:t>[</w:t>
      </w:r>
      <w:r>
        <w:t>this act</w:t>
      </w:r>
      <w:r>
        <w:rPr>
          <w:rFonts w:ascii="Albertus Extra Bold" w:hAnsi="Albertus Extra Bold"/>
          <w:b/>
        </w:rPr>
        <w:t>]</w:t>
      </w:r>
      <w:r>
        <w:t xml:space="preserve"> </w:t>
      </w:r>
      <w:r>
        <w:rPr>
          <w:u w:val="single"/>
        </w:rPr>
        <w:t>P.L.1999, c.23 (C.48:3-52)</w:t>
      </w:r>
      <w:r>
        <w:t xml:space="preserve">, the societal benefits charge shall be set to recover the same level of social program costs as is being collected in the bundled rates of the electric public utility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The board may subsequently order, pursuant to its rules and regulations, an increase or decrease in the societal benefits charge to reflect changes in the costs to the </w:t>
      </w:r>
      <w:r w:rsidR="00864A8A" w:rsidRPr="00864A8A">
        <w:rPr>
          <w:u w:val="single"/>
        </w:rPr>
        <w:t>electric or gas public</w:t>
      </w:r>
      <w:r w:rsidR="00864A8A">
        <w:t xml:space="preserve"> </w:t>
      </w:r>
      <w:r>
        <w:t xml:space="preserve">utility of administering existing social programs.  Nothing in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shall be construed to abolish or change any social program required by statute or board order or rule or regulation to be provided by an electric </w:t>
      </w:r>
      <w:r w:rsidR="00864A8A" w:rsidRPr="00864A8A">
        <w:rPr>
          <w:u w:val="single"/>
        </w:rPr>
        <w:t>or gas</w:t>
      </w:r>
      <w:r w:rsidR="00864A8A">
        <w:t xml:space="preserve"> </w:t>
      </w:r>
      <w:r>
        <w:t xml:space="preserve">public utility.  Any such social program shall continue to be provided by the </w:t>
      </w:r>
      <w:r w:rsidR="00864A8A" w:rsidRPr="00864A8A">
        <w:rPr>
          <w:u w:val="single"/>
        </w:rPr>
        <w:t>electric or gas public</w:t>
      </w:r>
      <w:r w:rsidR="00864A8A">
        <w:t xml:space="preserve"> </w:t>
      </w:r>
      <w:r>
        <w:t xml:space="preserve">utility until otherwise provided by law, unless the board determines that it is no longer appropriate for the electric </w:t>
      </w:r>
      <w:r w:rsidR="00864A8A" w:rsidRPr="00864A8A">
        <w:rPr>
          <w:u w:val="single"/>
        </w:rPr>
        <w:t>or gas</w:t>
      </w:r>
      <w:r w:rsidR="00864A8A">
        <w:t xml:space="preserve"> </w:t>
      </w:r>
      <w:r>
        <w:t xml:space="preserve">public utility to provide the program, or the board chooses to modify the program; </w:t>
      </w:r>
    </w:p>
    <w:p w:rsidR="0089121C" w:rsidRDefault="0089121C" w:rsidP="0089121C">
      <w:r>
        <w:tab/>
        <w:t>(2)</w:t>
      </w:r>
      <w:r>
        <w:tab/>
        <w:t xml:space="preserve">Nuclear plant decommissioning costs; </w:t>
      </w:r>
    </w:p>
    <w:p w:rsidR="0089121C" w:rsidRDefault="0089121C" w:rsidP="0089121C">
      <w:r>
        <w:tab/>
        <w:t>(3)</w:t>
      </w:r>
      <w:r>
        <w:tab/>
        <w:t xml:space="preserve">The costs of demand side management programs that were approved by the board pursuant to its demand side management regulations prior to </w:t>
      </w:r>
      <w:smartTag w:uri="urn:schemas-microsoft-com:office:smarttags" w:element="date">
        <w:smartTagPr>
          <w:attr w:name="Year" w:val="1997"/>
          <w:attr w:name="Day" w:val="30"/>
          <w:attr w:name="Month" w:val="4"/>
        </w:smartTagPr>
        <w:r>
          <w:t>April 30, 1997</w:t>
        </w:r>
      </w:smartTag>
      <w:r>
        <w:t xml:space="preserve">.  For the purpose of establishing initial unbundled rates pursuant to section 4 of </w:t>
      </w:r>
      <w:r>
        <w:rPr>
          <w:rFonts w:ascii="Albertus Extra Bold" w:hAnsi="Albertus Extra Bold"/>
          <w:b/>
        </w:rPr>
        <w:t>[</w:t>
      </w:r>
      <w:r>
        <w:t>this act</w:t>
      </w:r>
      <w:r>
        <w:rPr>
          <w:rFonts w:ascii="Albertus Extra Bold" w:hAnsi="Albertus Extra Bold"/>
          <w:b/>
        </w:rPr>
        <w:t>]</w:t>
      </w:r>
      <w:r>
        <w:t xml:space="preserve"> </w:t>
      </w:r>
      <w:r>
        <w:rPr>
          <w:u w:val="single"/>
        </w:rPr>
        <w:t>P.L.1999, c.23 (C.48:3-52)</w:t>
      </w:r>
      <w:r>
        <w:t xml:space="preserve">, the societal benefits charge shall be set to recover the same level of demand side management program costs as is being collected in the bundled rates of the electric </w:t>
      </w:r>
      <w:r w:rsidR="00864A8A" w:rsidRPr="00864A8A">
        <w:rPr>
          <w:u w:val="single"/>
        </w:rPr>
        <w:t>or gas</w:t>
      </w:r>
      <w:r w:rsidR="00864A8A">
        <w:t xml:space="preserve"> </w:t>
      </w:r>
      <w:r>
        <w:t xml:space="preserve">public utility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w:t>
      </w:r>
      <w:r w:rsidR="008338D7">
        <w:rPr>
          <w:u w:val="single"/>
        </w:rPr>
        <w:t> </w:t>
      </w:r>
      <w:r>
        <w:rPr>
          <w:u w:val="single"/>
        </w:rPr>
        <w:t>et</w:t>
      </w:r>
      <w:r w:rsidR="008338D7">
        <w:rPr>
          <w:u w:val="single"/>
        </w:rPr>
        <w:t> </w:t>
      </w:r>
      <w:r>
        <w:rPr>
          <w:u w:val="single"/>
        </w:rPr>
        <w:t>al.)</w:t>
      </w:r>
      <w:r>
        <w:t>.</w:t>
      </w:r>
      <w:r w:rsidR="008338D7">
        <w:t>  </w:t>
      </w:r>
      <w:r>
        <w:t xml:space="preserve">Within four months of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and Class I renewable energy programs that provide environmental benefits above and beyond those provided by standard offer or similar programs in effect as of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provided that the funding for </w:t>
      </w:r>
      <w:r>
        <w:rPr>
          <w:rFonts w:ascii="Albertus Extra Bold" w:hAnsi="Albertus Extra Bold"/>
          <w:b/>
        </w:rPr>
        <w:t>[</w:t>
      </w:r>
      <w:r>
        <w:t>such</w:t>
      </w:r>
      <w:r>
        <w:rPr>
          <w:rFonts w:ascii="Albertus Extra Bold" w:hAnsi="Albertus Extra Bold"/>
          <w:b/>
        </w:rPr>
        <w:t>]</w:t>
      </w:r>
      <w:r>
        <w:t xml:space="preserve"> </w:t>
      </w:r>
      <w:r>
        <w:rPr>
          <w:u w:val="single"/>
        </w:rPr>
        <w:t>demand side management</w:t>
      </w:r>
      <w:r>
        <w:t xml:space="preserve"> programs be no less than </w:t>
      </w:r>
      <w:r>
        <w:rPr>
          <w:rFonts w:ascii="Albertus Extra Bold" w:hAnsi="Albertus Extra Bold"/>
          <w:b/>
        </w:rPr>
        <w:t>[</w:t>
      </w:r>
      <w:r>
        <w:t>50%</w:t>
      </w:r>
      <w:r>
        <w:rPr>
          <w:rFonts w:ascii="Albertus Extra Bold" w:hAnsi="Albertus Extra Bold"/>
          <w:b/>
        </w:rPr>
        <w:t>]</w:t>
      </w:r>
      <w:r>
        <w:t xml:space="preserve"> </w:t>
      </w:r>
      <w:r>
        <w:rPr>
          <w:u w:val="single"/>
        </w:rPr>
        <w:t>50 percent</w:t>
      </w:r>
      <w:r>
        <w:t xml:space="preserve"> of the total Statewide amount being collected in </w:t>
      </w:r>
      <w:r w:rsidR="00864A8A" w:rsidRPr="00864A8A">
        <w:rPr>
          <w:rFonts w:ascii="Albertus Extra Bold" w:hAnsi="Albertus Extra Bold"/>
          <w:b/>
        </w:rPr>
        <w:t>[</w:t>
      </w:r>
      <w:r>
        <w:t>public</w:t>
      </w:r>
      <w:r w:rsidR="00864A8A" w:rsidRPr="00864A8A">
        <w:rPr>
          <w:rFonts w:ascii="Albertus Extra Bold" w:hAnsi="Albertus Extra Bold"/>
          <w:b/>
        </w:rPr>
        <w:t>]</w:t>
      </w:r>
      <w:r>
        <w:t xml:space="preserve"> electric and gas </w:t>
      </w:r>
      <w:r w:rsidR="00864A8A" w:rsidRPr="00864A8A">
        <w:rPr>
          <w:u w:val="single"/>
        </w:rPr>
        <w:t>public</w:t>
      </w:r>
      <w:r w:rsidR="00864A8A">
        <w:t xml:space="preserve"> </w:t>
      </w:r>
      <w:r>
        <w:t xml:space="preserve">utility rates for demand side management programs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for an initial period of four years from the issuance of the first comprehensive resource analysis following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and provided that </w:t>
      </w:r>
      <w:r>
        <w:rPr>
          <w:rFonts w:ascii="Albertus Extra Bold" w:hAnsi="Albertus Extra Bold"/>
          <w:b/>
        </w:rPr>
        <w:t>[</w:t>
      </w:r>
      <w:r>
        <w:t>25%</w:t>
      </w:r>
      <w:r>
        <w:rPr>
          <w:rFonts w:ascii="Albertus Extra Bold" w:hAnsi="Albertus Extra Bold"/>
          <w:b/>
        </w:rPr>
        <w:t>]</w:t>
      </w:r>
      <w:r>
        <w:t xml:space="preserve"> </w:t>
      </w:r>
      <w:r>
        <w:rPr>
          <w:u w:val="single"/>
        </w:rPr>
        <w:t>25 percent</w:t>
      </w:r>
      <w:r>
        <w:t xml:space="preserve"> of this amount shall be used to provide funding for Class I renewable energy projects in the State.  In each of the following fifth through eighth years, the Statewide funding for </w:t>
      </w:r>
      <w:r>
        <w:rPr>
          <w:rFonts w:ascii="Albertus Extra Bold" w:hAnsi="Albertus Extra Bold"/>
          <w:b/>
        </w:rPr>
        <w:t>[</w:t>
      </w:r>
      <w:r>
        <w:t>such</w:t>
      </w:r>
      <w:r>
        <w:rPr>
          <w:rFonts w:ascii="Albertus Extra Bold" w:hAnsi="Albertus Extra Bold"/>
          <w:b/>
        </w:rPr>
        <w:t>]</w:t>
      </w:r>
      <w:r>
        <w:t xml:space="preserve"> </w:t>
      </w:r>
      <w:r>
        <w:rPr>
          <w:u w:val="single"/>
        </w:rPr>
        <w:t>demand side management</w:t>
      </w:r>
      <w:r>
        <w:t xml:space="preserve"> programs shall be no less than 50 percent of the total Statewide amount being collected in </w:t>
      </w:r>
      <w:r w:rsidR="00864A8A" w:rsidRPr="00864A8A">
        <w:rPr>
          <w:rFonts w:ascii="Albertus Extra Bold" w:hAnsi="Albertus Extra Bold"/>
          <w:b/>
        </w:rPr>
        <w:t>[</w:t>
      </w:r>
      <w:r>
        <w:t>public</w:t>
      </w:r>
      <w:r w:rsidR="00864A8A" w:rsidRPr="00864A8A">
        <w:rPr>
          <w:rFonts w:ascii="Albertus Extra Bold" w:hAnsi="Albertus Extra Bold"/>
          <w:b/>
        </w:rPr>
        <w:t>]</w:t>
      </w:r>
      <w:r>
        <w:t xml:space="preserve"> electric and gas </w:t>
      </w:r>
      <w:r w:rsidR="00864A8A" w:rsidRPr="00864A8A">
        <w:rPr>
          <w:u w:val="single"/>
        </w:rPr>
        <w:t>public</w:t>
      </w:r>
      <w:r w:rsidR="00864A8A">
        <w:t xml:space="preserve"> </w:t>
      </w:r>
      <w:r>
        <w:t xml:space="preserve">utility rates for demand side management programs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except that as additional funds are made available as a result of the expiration of past standard offer or similar commitments, the minimum amount of funding for </w:t>
      </w:r>
      <w:r>
        <w:rPr>
          <w:rFonts w:ascii="Albertus Extra Bold" w:hAnsi="Albertus Extra Bold"/>
          <w:b/>
        </w:rPr>
        <w:t>[</w:t>
      </w:r>
      <w:r>
        <w:t>such</w:t>
      </w:r>
      <w:r>
        <w:rPr>
          <w:rFonts w:ascii="Albertus Extra Bold" w:hAnsi="Albertus Extra Bold"/>
          <w:b/>
        </w:rPr>
        <w:t>]</w:t>
      </w:r>
      <w:r>
        <w:t xml:space="preserve"> </w:t>
      </w:r>
      <w:r>
        <w:rPr>
          <w:u w:val="single"/>
        </w:rPr>
        <w:t>demand side management</w:t>
      </w:r>
      <w:r>
        <w:t xml:space="preserve"> programs shall increase by an additional amount equal to 50 percent of the additional funds made available, until the minimum amount of funding dedicated to </w:t>
      </w:r>
      <w:r>
        <w:rPr>
          <w:rFonts w:ascii="Albertus Extra Bold" w:hAnsi="Albertus Extra Bold"/>
          <w:b/>
        </w:rPr>
        <w:t>[</w:t>
      </w:r>
      <w:r>
        <w:t>such</w:t>
      </w:r>
      <w:r>
        <w:rPr>
          <w:rFonts w:ascii="Albertus Extra Bold" w:hAnsi="Albertus Extra Bold"/>
          <w:b/>
        </w:rPr>
        <w:t>]</w:t>
      </w:r>
      <w:r>
        <w:t xml:space="preserve"> </w:t>
      </w:r>
      <w:r>
        <w:rPr>
          <w:u w:val="single"/>
        </w:rPr>
        <w:t>demand side management</w:t>
      </w:r>
      <w:r>
        <w:t xml:space="preserve"> programs reaches $140,000,000 total.  After the eighth year</w:t>
      </w:r>
      <w:r>
        <w:rPr>
          <w:u w:val="single"/>
        </w:rPr>
        <w:t>,</w:t>
      </w:r>
      <w:r>
        <w:t xml:space="preserve"> the board shall make a determination as to the appropriate level of funding for these programs.  </w:t>
      </w:r>
      <w:r>
        <w:rPr>
          <w:rFonts w:ascii="Albertus Extra Bold" w:hAnsi="Albertus Extra Bold"/>
          <w:b/>
        </w:rPr>
        <w:t>[</w:t>
      </w:r>
      <w:r>
        <w:t>Such</w:t>
      </w:r>
      <w:r>
        <w:rPr>
          <w:rFonts w:ascii="Albertus Extra Bold" w:hAnsi="Albertus Extra Bold"/>
          <w:b/>
        </w:rPr>
        <w:t>]</w:t>
      </w:r>
      <w:r>
        <w:t xml:space="preserve"> </w:t>
      </w:r>
      <w:r>
        <w:rPr>
          <w:u w:val="single"/>
        </w:rPr>
        <w:t>The demand side management</w:t>
      </w:r>
      <w:r>
        <w:t xml:space="preserve"> programs shall include a program to provide financial incentives for the installation of Class I renewable energy projects in the State, and the board, in consultation with the Department of Environmental Protection, shall determine the level and total amount of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incentives as well as the renewable technologies eligible for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incentives which shall include, at a minimum, photovoltaic, wind, and fuel cells.  </w:t>
      </w:r>
      <w:r>
        <w:rPr>
          <w:u w:val="single"/>
        </w:rPr>
        <w:t xml:space="preserve">The demand side management programs shall also include a program to provide grants and low-interest loans to age-restricted communities to cover costs of the purchase and installation of photovoltaic technologies for use in age-restricted community clubhouse facilities. </w:t>
      </w:r>
    </w:p>
    <w:p w:rsidR="0089121C" w:rsidRDefault="0089121C" w:rsidP="0089121C">
      <w:r>
        <w:tab/>
        <w:t xml:space="preserve">The board shall simultaneously determine, as a result of the comprehensive resource analysis, the </w:t>
      </w:r>
      <w:r>
        <w:rPr>
          <w:u w:val="single"/>
        </w:rPr>
        <w:t xml:space="preserve">demand side management </w:t>
      </w:r>
      <w:r>
        <w:t>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w:t>
      </w:r>
    </w:p>
    <w:p w:rsidR="0089121C" w:rsidRDefault="0089121C" w:rsidP="0089121C">
      <w:r>
        <w:tab/>
        <w:t>(4)</w:t>
      </w:r>
      <w:r>
        <w:tab/>
        <w:t>Manufactured gas plant remediation costs, which shall be determined initially in a manner consistent with mechanisms in the remediation adjustment clauses for the electric public utility and gas public utility adopted by the board; and</w:t>
      </w:r>
    </w:p>
    <w:p w:rsidR="0089121C" w:rsidRDefault="0089121C" w:rsidP="0089121C">
      <w:r>
        <w:tab/>
        <w:t>(5)</w:t>
      </w:r>
      <w:r>
        <w:tab/>
        <w:t xml:space="preserve">The cost, of consumer education, as determined by the board, which shall be in an amount that, together with the consumer education surcharge imposed on electric power supplier license fees pursuant to subsection h. of section 29 of </w:t>
      </w:r>
      <w:r>
        <w:rPr>
          <w:rFonts w:ascii="Albertus Extra Bold" w:hAnsi="Albertus Extra Bold"/>
          <w:b/>
        </w:rPr>
        <w:t>[</w:t>
      </w:r>
      <w:r>
        <w:t>this act</w:t>
      </w:r>
      <w:r>
        <w:rPr>
          <w:rFonts w:ascii="Albertus Extra Bold" w:hAnsi="Albertus Extra Bold"/>
          <w:b/>
        </w:rPr>
        <w:t>]</w:t>
      </w:r>
      <w:r>
        <w:t xml:space="preserve"> </w:t>
      </w:r>
      <w:r>
        <w:rPr>
          <w:u w:val="single"/>
        </w:rPr>
        <w:t>P.L.1999, c.23 (C.48:3-78)</w:t>
      </w:r>
      <w:r>
        <w:t xml:space="preserve"> and the consumer education surcharge imposed on gas supplier license fees pursuant to subsection g. of section 30 of </w:t>
      </w:r>
      <w:r>
        <w:rPr>
          <w:rFonts w:ascii="Albertus Extra Bold" w:hAnsi="Albertus Extra Bold"/>
          <w:b/>
        </w:rPr>
        <w:t>[</w:t>
      </w:r>
      <w:r>
        <w:t>this act</w:t>
      </w:r>
      <w:r>
        <w:rPr>
          <w:rFonts w:ascii="Albertus Extra Bold" w:hAnsi="Albertus Extra Bold"/>
          <w:b/>
        </w:rPr>
        <w:t>]</w:t>
      </w:r>
      <w:r>
        <w:t xml:space="preserve"> </w:t>
      </w:r>
      <w:r>
        <w:rPr>
          <w:u w:val="single"/>
        </w:rPr>
        <w:t>P.L.1999, c.23 (C.48:3-79)</w:t>
      </w:r>
      <w:r>
        <w:t xml:space="preserve">, shall be sufficient to fund the consumer education program established pursuant to section 36 of </w:t>
      </w:r>
      <w:r>
        <w:rPr>
          <w:rFonts w:ascii="Albertus Extra Bold" w:hAnsi="Albertus Extra Bold"/>
          <w:b/>
        </w:rPr>
        <w:t>[</w:t>
      </w:r>
      <w:r>
        <w:t>this act</w:t>
      </w:r>
      <w:r>
        <w:rPr>
          <w:rFonts w:ascii="Albertus Extra Bold" w:hAnsi="Albertus Extra Bold"/>
          <w:b/>
        </w:rPr>
        <w:t>]</w:t>
      </w:r>
      <w:r>
        <w:t xml:space="preserve"> </w:t>
      </w:r>
      <w:r>
        <w:rPr>
          <w:u w:val="single"/>
        </w:rPr>
        <w:t>P.L.1999, c.23 (C.48:3-85)</w:t>
      </w:r>
      <w:r>
        <w:t>.</w:t>
      </w:r>
    </w:p>
    <w:p w:rsidR="0089121C" w:rsidRDefault="0089121C" w:rsidP="0089121C">
      <w:r>
        <w:tab/>
        <w:t>b.</w:t>
      </w:r>
      <w:r>
        <w:tab/>
        <w:t xml:space="preserve">There is established in the </w:t>
      </w:r>
      <w:r>
        <w:rPr>
          <w:rFonts w:ascii="Albertus Extra Bold" w:hAnsi="Albertus Extra Bold"/>
          <w:b/>
        </w:rPr>
        <w:t>[</w:t>
      </w:r>
      <w:r>
        <w:t>Board of Public Utilities</w:t>
      </w:r>
      <w:r>
        <w:rPr>
          <w:rFonts w:ascii="Albertus Extra Bold" w:hAnsi="Albertus Extra Bold"/>
          <w:b/>
        </w:rPr>
        <w:t>]</w:t>
      </w:r>
      <w:r>
        <w:t xml:space="preserve"> </w:t>
      </w:r>
      <w:r>
        <w:rPr>
          <w:u w:val="single"/>
        </w:rPr>
        <w:t>board</w:t>
      </w:r>
      <w:r>
        <w:t xml:space="preserve"> a </w:t>
      </w:r>
      <w:proofErr w:type="spellStart"/>
      <w:r>
        <w:t>nonlapsing</w:t>
      </w:r>
      <w:proofErr w:type="spellEnd"/>
      <w:r>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w:t>
      </w:r>
      <w:r w:rsidR="00864A8A" w:rsidRPr="00864A8A">
        <w:rPr>
          <w:u w:val="single"/>
        </w:rPr>
        <w:t>or gas</w:t>
      </w:r>
      <w:r w:rsidR="00864A8A">
        <w:t xml:space="preserve"> </w:t>
      </w:r>
      <w:r>
        <w:t xml:space="preserve">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w:t>
      </w:r>
      <w:r>
        <w:rPr>
          <w:rFonts w:ascii="Albertus Extra Bold" w:hAnsi="Albertus Extra Bold"/>
          <w:b/>
        </w:rPr>
        <w:t>[</w:t>
      </w:r>
      <w:r>
        <w:t>(C.48:2-29.31 et seq.)</w:t>
      </w:r>
      <w:r>
        <w:rPr>
          <w:rFonts w:ascii="Albertus Extra Bold" w:hAnsi="Albertus Extra Bold"/>
          <w:b/>
        </w:rPr>
        <w:t>]</w:t>
      </w:r>
      <w:r>
        <w:t xml:space="preserve"> </w:t>
      </w:r>
      <w:r>
        <w:rPr>
          <w:u w:val="single"/>
        </w:rPr>
        <w:t>(C.48:2-29.30 et seq.)</w:t>
      </w:r>
      <w:r>
        <w:t xml:space="preserve">, the funds received pursuant to the Low Income Home Energy Assistance Program established pursuant to 42 U.S.C. s.8621 et seq., and funds collected by electric and </w:t>
      </w:r>
      <w:r>
        <w:rPr>
          <w:rFonts w:ascii="Albertus Extra Bold" w:hAnsi="Albertus Extra Bold"/>
          <w:b/>
        </w:rPr>
        <w:t>[</w:t>
      </w:r>
      <w:r>
        <w:t>natural</w:t>
      </w:r>
      <w:r>
        <w:rPr>
          <w:rFonts w:ascii="Albertus Extra Bold" w:hAnsi="Albertus Extra Bold"/>
          <w:b/>
        </w:rPr>
        <w:t>]</w:t>
      </w:r>
      <w:r>
        <w:t xml:space="preserve"> gas </w:t>
      </w:r>
      <w:r>
        <w:rPr>
          <w:u w:val="single"/>
        </w:rPr>
        <w:t>public</w:t>
      </w:r>
      <w:r>
        <w:t xml:space="preserve"> utilities, as authorized by the board, to offset uncollectible </w:t>
      </w:r>
      <w:r w:rsidR="00864A8A" w:rsidRPr="00864A8A">
        <w:rPr>
          <w:rFonts w:ascii="Albertus Extra Bold" w:hAnsi="Albertus Extra Bold"/>
          <w:b/>
        </w:rPr>
        <w:t>[</w:t>
      </w:r>
      <w:r>
        <w:t>electricity and natural</w:t>
      </w:r>
      <w:r w:rsidR="00864A8A" w:rsidRPr="00864A8A">
        <w:rPr>
          <w:rFonts w:ascii="Albertus Extra Bold" w:hAnsi="Albertus Extra Bold"/>
          <w:b/>
        </w:rPr>
        <w:t>]</w:t>
      </w:r>
      <w:r>
        <w:t xml:space="preserve"> </w:t>
      </w:r>
      <w:r w:rsidR="00864A8A" w:rsidRPr="00864A8A">
        <w:rPr>
          <w:u w:val="single"/>
        </w:rPr>
        <w:t>electric and</w:t>
      </w:r>
      <w:r w:rsidR="00864A8A">
        <w:t xml:space="preserve"> </w:t>
      </w:r>
      <w:r>
        <w:t xml:space="preserve">gas </w:t>
      </w:r>
      <w:r w:rsidR="00864A8A" w:rsidRPr="00864A8A">
        <w:rPr>
          <w:u w:val="single"/>
        </w:rPr>
        <w:t>public utility</w:t>
      </w:r>
      <w:r w:rsidR="00864A8A">
        <w:t xml:space="preserve"> </w:t>
      </w:r>
      <w:r>
        <w:t>bills should be deposited in the fund; and whether new charges should be imposed to fund new or expanded social programs.</w:t>
      </w:r>
    </w:p>
    <w:p w:rsidR="0089121C" w:rsidRDefault="0089121C" w:rsidP="0089121C">
      <w:r>
        <w:t>(</w:t>
      </w:r>
      <w:proofErr w:type="spellStart"/>
      <w:r>
        <w:t>cf</w:t>
      </w:r>
      <w:proofErr w:type="spellEnd"/>
      <w:r>
        <w:t>: P.L.1999, c.23, s.12)</w:t>
      </w:r>
    </w:p>
    <w:p w:rsidR="0089121C" w:rsidRDefault="0089121C" w:rsidP="0089121C"/>
    <w:p w:rsidR="0089121C" w:rsidRDefault="0089121C" w:rsidP="0089121C">
      <w:r>
        <w:tab/>
        <w:t>3.</w:t>
      </w:r>
      <w:r>
        <w:tab/>
        <w:t>This act shall take effect on the first day of the third month following enactment, except that the board may take such anticipatory administrative action in advance thereof as shall be necessary for the implementation of this act.</w:t>
      </w:r>
    </w:p>
    <w:p w:rsidR="0089121C" w:rsidRDefault="0089121C" w:rsidP="0089121C"/>
    <w:p w:rsidR="0089121C" w:rsidRDefault="0089121C" w:rsidP="0089121C"/>
    <w:p w:rsidR="0089121C" w:rsidRDefault="0089121C" w:rsidP="0089121C">
      <w:pPr>
        <w:jc w:val="center"/>
      </w:pPr>
      <w:r>
        <w:t>STATEMENT</w:t>
      </w:r>
    </w:p>
    <w:p w:rsidR="0089121C" w:rsidRDefault="0089121C" w:rsidP="0089121C"/>
    <w:p w:rsidR="0089121C" w:rsidRDefault="0089121C" w:rsidP="0089121C">
      <w:r>
        <w:tab/>
        <w:t>This bill would expand the demand side management programs administered by the Board of Public Utilities (board) and funded from the societal benefits charge to include grants and low-interest loans to age-restricted communities to cover costs of the purchase and installation of photovoltaic technologies for use in age-restricted community clubhouse facilities.</w:t>
      </w:r>
    </w:p>
    <w:p w:rsidR="0089121C" w:rsidRDefault="0089121C" w:rsidP="0089121C">
      <w:r>
        <w:tab/>
        <w:t xml:space="preserve">The bill defines “age-restricted community” as a community that complies with the </w:t>
      </w:r>
      <w:r w:rsidR="00864A8A">
        <w:t xml:space="preserve">definition of </w:t>
      </w:r>
      <w:r>
        <w:t>“housing for older persons</w:t>
      </w:r>
      <w:r w:rsidR="00864A8A">
        <w:t>,</w:t>
      </w:r>
      <w:r>
        <w:t xml:space="preserve">” </w:t>
      </w:r>
      <w:r w:rsidR="00864A8A">
        <w:t xml:space="preserve">as provided in </w:t>
      </w:r>
      <w:r>
        <w:t>42</w:t>
      </w:r>
      <w:r w:rsidR="00864A8A">
        <w:t xml:space="preserve"> </w:t>
      </w:r>
      <w:r>
        <w:t>U.S.C. s.360</w:t>
      </w:r>
      <w:r w:rsidR="00864A8A">
        <w:t>7,</w:t>
      </w:r>
      <w:r>
        <w:t xml:space="preserve"> for that community</w:t>
      </w:r>
      <w:r w:rsidR="00864A8A">
        <w:t>,</w:t>
      </w:r>
      <w:r>
        <w:t xml:space="preserve"> as set forth in section 100.301 of Title 24, Code of Federal Regulations.</w:t>
      </w:r>
    </w:p>
    <w:sectPr w:rsidR="0089121C" w:rsidSect="00AB0C1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EAF" w:rsidRDefault="008E7EAF">
      <w:r>
        <w:separator/>
      </w:r>
    </w:p>
  </w:endnote>
  <w:endnote w:type="continuationSeparator" w:id="0">
    <w:p w:rsidR="008E7EAF" w:rsidRDefault="008E7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245" w:rsidRPr="00921C91" w:rsidRDefault="00D862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86245" w:rsidRPr="00921C91" w:rsidRDefault="00D86245">
    <w:pPr>
      <w:pStyle w:val="Footer"/>
      <w:rPr>
        <w:szCs w:val="18"/>
      </w:rPr>
    </w:pPr>
  </w:p>
  <w:p w:rsidR="00D86245" w:rsidRPr="00921C91" w:rsidRDefault="00D862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86245" w:rsidRDefault="00D8624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EAF" w:rsidRDefault="008E7EAF">
      <w:r>
        <w:separator/>
      </w:r>
    </w:p>
  </w:footnote>
  <w:footnote w:type="continuationSeparator" w:id="0">
    <w:p w:rsidR="008E7EAF" w:rsidRDefault="008E7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32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0C11" w:rsidRDefault="00AB0C11" w:rsidP="00AB0C11">
    <w:pPr>
      <w:pStyle w:val="bpuHeadSpon"/>
    </w:pPr>
    <w:r w:rsidRPr="00AB0C11">
      <w:rPr>
        <w:rStyle w:val="bpuHeadSponChar"/>
      </w:rPr>
      <w:t>S931</w:t>
    </w:r>
    <w:r>
      <w:t xml:space="preserve"> CONNORS</w:t>
    </w:r>
  </w:p>
  <w:p w:rsidR="00AB0C11" w:rsidRDefault="00AB0C11" w:rsidP="00AB0C11">
    <w:pPr>
      <w:pStyle w:val="bpuHeadSpon"/>
    </w:pPr>
    <w:r>
      <w:fldChar w:fldCharType="begin"/>
    </w:r>
    <w:r>
      <w:instrText xml:space="preserve"> PAGE  \* MERGEFORMAT </w:instrText>
    </w:r>
    <w:r>
      <w:fldChar w:fldCharType="separate"/>
    </w:r>
    <w:r w:rsidR="009332C6">
      <w:rPr>
        <w:noProof/>
      </w:rPr>
      <w:t>20</w:t>
    </w:r>
    <w:r>
      <w:fldChar w:fldCharType="end"/>
    </w:r>
  </w:p>
  <w:p w:rsidR="00AB0C11" w:rsidRDefault="00AB0C11" w:rsidP="00AB0C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0C11" w:rsidRDefault="00AB0C11" w:rsidP="00AB0C11">
    <w:pPr>
      <w:pStyle w:val="bpuHeadSpon"/>
    </w:pPr>
    <w:r w:rsidRPr="00AB0C11">
      <w:rPr>
        <w:rStyle w:val="bpuHeadSponChar"/>
      </w:rPr>
      <w:t>S931</w:t>
    </w:r>
    <w:r>
      <w:t xml:space="preserve"> CONNORS</w:t>
    </w:r>
  </w:p>
  <w:p w:rsidR="00AB0C11" w:rsidRDefault="00AB0C11" w:rsidP="00AB0C11">
    <w:pPr>
      <w:pStyle w:val="bpuHeadSpon"/>
    </w:pPr>
    <w:r>
      <w:fldChar w:fldCharType="begin"/>
    </w:r>
    <w:r>
      <w:instrText xml:space="preserve"> PAGE  \* MERGEFORMAT </w:instrText>
    </w:r>
    <w:r>
      <w:fldChar w:fldCharType="separate"/>
    </w:r>
    <w:r w:rsidR="009332C6">
      <w:rPr>
        <w:noProof/>
      </w:rPr>
      <w:t>2</w:t>
    </w:r>
    <w:r>
      <w:fldChar w:fldCharType="end"/>
    </w:r>
  </w:p>
  <w:p w:rsidR="00AB0C11" w:rsidRDefault="00AB0C11" w:rsidP="00AB0C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EA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84E"/>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C2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8D7"/>
    <w:rsid w:val="00837109"/>
    <w:rsid w:val="00840365"/>
    <w:rsid w:val="0084039D"/>
    <w:rsid w:val="008406A3"/>
    <w:rsid w:val="00841D2C"/>
    <w:rsid w:val="00845F3C"/>
    <w:rsid w:val="008461B8"/>
    <w:rsid w:val="008462F1"/>
    <w:rsid w:val="00847EF1"/>
    <w:rsid w:val="008538FA"/>
    <w:rsid w:val="008573B0"/>
    <w:rsid w:val="00864A8A"/>
    <w:rsid w:val="00866563"/>
    <w:rsid w:val="00867AC2"/>
    <w:rsid w:val="0087056E"/>
    <w:rsid w:val="00875402"/>
    <w:rsid w:val="00884D51"/>
    <w:rsid w:val="0089121C"/>
    <w:rsid w:val="008916EC"/>
    <w:rsid w:val="00891E4F"/>
    <w:rsid w:val="008A31C5"/>
    <w:rsid w:val="008A4F9A"/>
    <w:rsid w:val="008B2850"/>
    <w:rsid w:val="008C79B3"/>
    <w:rsid w:val="008D77BD"/>
    <w:rsid w:val="008E454C"/>
    <w:rsid w:val="008E7EAF"/>
    <w:rsid w:val="008F1E5A"/>
    <w:rsid w:val="00901BDA"/>
    <w:rsid w:val="009121D8"/>
    <w:rsid w:val="00916F7A"/>
    <w:rsid w:val="00917FE3"/>
    <w:rsid w:val="009318C7"/>
    <w:rsid w:val="00931C09"/>
    <w:rsid w:val="009332C6"/>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C11"/>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7E6"/>
    <w:rsid w:val="00B35D8A"/>
    <w:rsid w:val="00B45B34"/>
    <w:rsid w:val="00B46D6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462"/>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245"/>
    <w:rsid w:val="00D91AA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61A"/>
    <w:rsid w:val="00E4267B"/>
    <w:rsid w:val="00E42F13"/>
    <w:rsid w:val="00E452DF"/>
    <w:rsid w:val="00E543CF"/>
    <w:rsid w:val="00E546FD"/>
    <w:rsid w:val="00E561DD"/>
    <w:rsid w:val="00E608F1"/>
    <w:rsid w:val="00E611B9"/>
    <w:rsid w:val="00E7144F"/>
    <w:rsid w:val="00E73D74"/>
    <w:rsid w:val="00E76A79"/>
    <w:rsid w:val="00E80692"/>
    <w:rsid w:val="00E80C24"/>
    <w:rsid w:val="00E93836"/>
    <w:rsid w:val="00EA7C16"/>
    <w:rsid w:val="00EC5281"/>
    <w:rsid w:val="00EC791D"/>
    <w:rsid w:val="00EC7CA6"/>
    <w:rsid w:val="00ED2AFD"/>
    <w:rsid w:val="00ED3C5D"/>
    <w:rsid w:val="00ED4553"/>
    <w:rsid w:val="00ED668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354"/>
    <w:rsid w:val="00F63D99"/>
    <w:rsid w:val="00F6426B"/>
    <w:rsid w:val="00F709B3"/>
    <w:rsid w:val="00F71A5E"/>
    <w:rsid w:val="00FA0AFC"/>
    <w:rsid w:val="00FA1C82"/>
    <w:rsid w:val="00FA2ED1"/>
    <w:rsid w:val="00FA4A52"/>
    <w:rsid w:val="00FB4045"/>
    <w:rsid w:val="00FB4D8E"/>
    <w:rsid w:val="00FB5DC6"/>
    <w:rsid w:val="00FC0D0A"/>
    <w:rsid w:val="00FC1B0B"/>
    <w:rsid w:val="00FC41E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3FB1C73-62B5-488F-AB44-63E338A3B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B0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20</Pages>
  <Words>8280</Words>
  <Characters>46453</Characters>
  <Application>Microsoft Office Word</Application>
  <DocSecurity>0</DocSecurity>
  <Lines>920</Lines>
  <Paragraphs>143</Paragraphs>
  <ScaleCrop>false</ScaleCrop>
  <HeadingPairs>
    <vt:vector size="2" baseType="variant">
      <vt:variant>
        <vt:lpstr>Title</vt:lpstr>
      </vt:variant>
      <vt:variant>
        <vt:i4>1</vt:i4>
      </vt:variant>
    </vt:vector>
  </HeadingPairs>
  <TitlesOfParts>
    <vt:vector size="1" baseType="lpstr">
      <vt:lpstr>S931</vt:lpstr>
    </vt:vector>
  </TitlesOfParts>
  <Manager>R224</Manager>
  <Company>NJ Office of Legislative Services</Company>
  <LinksUpToDate>false</LinksUpToDate>
  <CharactersWithSpaces>54758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S931</dc:title>
  <dc:subject/>
  <dc:creator>Senator  CONNORS</dc:creator>
  <cp:keywords>S931|20|AU |147|0|147|F|0|</cp:keywords>
  <dc:description>INTRODUCED JANUARY 27, 2020</dc:description>
  <cp:lastModifiedBy>Franks, Denise</cp:lastModifiedBy>
  <cp:revision>2</cp:revision>
  <cp:lastPrinted>2005-10-12T19:02:00Z</cp:lastPrinted>
  <dcterms:created xsi:type="dcterms:W3CDTF">2020-01-28T14:15:00Z</dcterms:created>
  <dcterms:modified xsi:type="dcterms:W3CDTF">2020-01-28T14:15:00Z</dcterms:modified>
  <cp:category>s.3: Eff. date &amp; Note to ss.1-2 to 2019/268_x000d_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