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6DA" w:rsidRDefault="008C46DA" w:rsidP="008C46DA">
      <w:pPr>
        <w:pStyle w:val="bpuBill"/>
      </w:pPr>
      <w:bookmarkStart w:id="0" w:name="bpuFrontPg"/>
      <w:bookmarkEnd w:id="0"/>
      <w:r>
        <w:t xml:space="preserve">SENATE, No. 954 </w:t>
      </w:r>
    </w:p>
    <w:p w:rsidR="008C46DA" w:rsidRPr="009D38FF" w:rsidRDefault="008C46DA" w:rsidP="008C46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3797" r:id="rId7"/>
        </w:object>
      </w:r>
    </w:p>
    <w:p w:rsidR="008C46DA" w:rsidRDefault="008C46DA" w:rsidP="008C46DA">
      <w:pPr>
        <w:pStyle w:val="bpuState"/>
      </w:pPr>
      <w:r>
        <w:t>STATE OF NEW JERSEY</w:t>
      </w:r>
    </w:p>
    <w:p w:rsidR="008C46DA" w:rsidRDefault="008C46DA" w:rsidP="008C46DA">
      <w:pPr>
        <w:pStyle w:val="bpuLegislature"/>
      </w:pPr>
      <w:r>
        <w:t>219th LEGISLATURE</w:t>
      </w:r>
    </w:p>
    <w:p w:rsidR="008C46DA" w:rsidRDefault="008C46DA" w:rsidP="008C46DA">
      <w:pPr>
        <w:pStyle w:val="bpuWpGraphic"/>
      </w:pPr>
      <w:r>
        <w:object w:dxaOrig="8985" w:dyaOrig="255">
          <v:shape id="_x0000_i1026" type="#_x0000_t75" style="width:6in;height:11.8pt" o:ole="">
            <v:imagedata r:id="rId6" o:title=""/>
          </v:shape>
          <o:OLEObject Type="Embed" ProgID="WPWin6.1" ShapeID="_x0000_i1026" DrawAspect="Content" ObjectID="_1643523798" r:id="rId8"/>
        </w:object>
      </w:r>
      <w:r>
        <w:t xml:space="preserve">  </w:t>
      </w:r>
    </w:p>
    <w:p w:rsidR="008C46DA" w:rsidRDefault="008C46DA" w:rsidP="008C46DA">
      <w:pPr>
        <w:pStyle w:val="bpuIntro"/>
      </w:pPr>
      <w:r>
        <w:t>INTRODUCED JANUARY 27, 2020</w:t>
      </w:r>
    </w:p>
    <w:p w:rsidR="008C46DA" w:rsidRDefault="008C46DA" w:rsidP="008C46DA">
      <w:pPr>
        <w:pStyle w:val="bpuIntro"/>
      </w:pPr>
    </w:p>
    <w:p w:rsidR="008C46DA" w:rsidRDefault="008C46DA" w:rsidP="008C46DA">
      <w:pPr>
        <w:pStyle w:val="bpuIntro"/>
        <w:sectPr w:rsidR="008C46DA" w:rsidSect="004807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46DA" w:rsidRDefault="008C46DA" w:rsidP="008C46DA">
      <w:pPr>
        <w:pStyle w:val="bpuIntro"/>
      </w:pPr>
    </w:p>
    <w:p w:rsidR="008C46DA" w:rsidRDefault="008C46DA" w:rsidP="008C46DA">
      <w:pPr>
        <w:pStyle w:val="bpuSponsor"/>
      </w:pPr>
      <w:r>
        <w:t>Sponsored by:</w:t>
      </w:r>
    </w:p>
    <w:p w:rsidR="008C46DA" w:rsidRDefault="008C46DA" w:rsidP="008C46DA">
      <w:pPr>
        <w:pStyle w:val="bpuSponsor"/>
      </w:pPr>
      <w:r>
        <w:t>Senator  CH</w:t>
      </w:r>
      <w:bookmarkStart w:id="1" w:name="_GoBack"/>
      <w:bookmarkEnd w:id="1"/>
      <w:r>
        <w:t>RISTOPHER J. CONNORS</w:t>
      </w:r>
    </w:p>
    <w:p w:rsidR="008C46DA" w:rsidRDefault="008C46DA" w:rsidP="008C46DA">
      <w:pPr>
        <w:pStyle w:val="bpuSponsor"/>
      </w:pPr>
      <w:r>
        <w:t>District 9 (Atlantic, Burlington and Ocean)</w:t>
      </w:r>
    </w:p>
    <w:p w:rsidR="008C46DA" w:rsidRDefault="004807FB" w:rsidP="004807FB">
      <w:pPr>
        <w:pStyle w:val="bpuSponsor"/>
      </w:pPr>
      <w:r>
        <w:t>Senator  DECLAN J. O'SCANLON, JR.</w:t>
      </w:r>
    </w:p>
    <w:p w:rsidR="004807FB" w:rsidRDefault="004807FB" w:rsidP="004807FB">
      <w:pPr>
        <w:pStyle w:val="bpuSponsor"/>
      </w:pPr>
      <w:r>
        <w:t>District 13 (Monmouth)</w:t>
      </w:r>
    </w:p>
    <w:p w:rsidR="004807FB" w:rsidRPr="004807FB" w:rsidRDefault="004807FB" w:rsidP="004807FB">
      <w:pPr>
        <w:pStyle w:val="bpuSponsor"/>
      </w:pPr>
    </w:p>
    <w:p w:rsidR="008C46DA" w:rsidRDefault="008C46DA" w:rsidP="008C46DA">
      <w:pPr>
        <w:pStyle w:val="bpuSponsor"/>
      </w:pPr>
    </w:p>
    <w:p w:rsidR="008C46DA" w:rsidRDefault="008C46DA" w:rsidP="008C46DA">
      <w:pPr>
        <w:pStyle w:val="bpuSponsor"/>
      </w:pPr>
    </w:p>
    <w:p w:rsidR="008C46DA" w:rsidRDefault="008C46DA" w:rsidP="008C46DA">
      <w:pPr>
        <w:pStyle w:val="bpuSponsor"/>
      </w:pPr>
    </w:p>
    <w:p w:rsidR="008C46DA" w:rsidRDefault="008C46DA" w:rsidP="008C46DA">
      <w:pPr>
        <w:pStyle w:val="bpuSponsor"/>
      </w:pPr>
      <w:r>
        <w:t>SYNOPSIS</w:t>
      </w:r>
    </w:p>
    <w:p w:rsidR="008C46DA" w:rsidRDefault="008C46DA" w:rsidP="008C46DA">
      <w:pPr>
        <w:pStyle w:val="bpuNormText"/>
      </w:pPr>
      <w:r>
        <w:tab/>
        <w:t xml:space="preserve">Permits conversion of fines for violation of certain municipal ordinances into tax liens. </w:t>
      </w:r>
    </w:p>
    <w:p w:rsidR="008C46DA" w:rsidRDefault="008C46DA" w:rsidP="008C46DA">
      <w:pPr>
        <w:pStyle w:val="bpuNormText"/>
      </w:pPr>
    </w:p>
    <w:p w:rsidR="008C46DA" w:rsidRDefault="008C46DA" w:rsidP="008C46DA">
      <w:pPr>
        <w:pStyle w:val="bpuSponsor"/>
      </w:pPr>
      <w:r>
        <w:t xml:space="preserve">CURRENT VERSION OF TEXT </w:t>
      </w:r>
    </w:p>
    <w:p w:rsidR="008C46DA" w:rsidRDefault="008C46DA" w:rsidP="008C46DA">
      <w:pPr>
        <w:pStyle w:val="bpuNormText"/>
      </w:pPr>
      <w:r>
        <w:tab/>
        <w:t>As introduced.</w:t>
      </w:r>
    </w:p>
    <w:p w:rsidR="008C46DA" w:rsidRDefault="008C46DA" w:rsidP="008C46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46DA" w:rsidRDefault="008C46DA" w:rsidP="008916EC">
      <w:pPr>
        <w:pStyle w:val="FronterPage"/>
        <w:tabs>
          <w:tab w:val="clear" w:pos="720"/>
          <w:tab w:val="clear" w:pos="1440"/>
          <w:tab w:val="clear" w:pos="2160"/>
          <w:tab w:val="clear" w:pos="2880"/>
          <w:tab w:val="clear" w:pos="3600"/>
          <w:tab w:val="clear" w:pos="4320"/>
          <w:tab w:val="clear" w:pos="5040"/>
        </w:tabs>
        <w:sectPr w:rsidR="008C46DA" w:rsidSect="008C46DA">
          <w:type w:val="continuous"/>
          <w:pgSz w:w="12240" w:h="20160" w:code="5"/>
          <w:pgMar w:top="1440" w:right="2275" w:bottom="1440" w:left="2275" w:header="72" w:footer="720" w:gutter="0"/>
          <w:pgNumType w:start="1"/>
          <w:cols w:space="720"/>
          <w:docGrid w:linePitch="360"/>
        </w:sectPr>
      </w:pPr>
    </w:p>
    <w:p w:rsidR="00555B67" w:rsidRDefault="00555B67" w:rsidP="00555B67">
      <w:pPr>
        <w:pStyle w:val="HangingAnAct"/>
      </w:pPr>
      <w:r w:rsidRPr="00555B67">
        <w:rPr>
          <w:rStyle w:val="BillHead"/>
        </w:rPr>
        <w:lastRenderedPageBreak/>
        <w:t>An Act</w:t>
      </w:r>
      <w:r>
        <w:t xml:space="preserve"> concerning the collection of fines for violations of certain municipal ordinances and amending R.S.40:49-5.</w:t>
      </w: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pPr>
      <w:r>
        <w:tab/>
        <w:t>1.</w:t>
      </w:r>
      <w:r>
        <w:tab/>
        <w:t>R.S.40:49-5 is amended to read as follows:</w:t>
      </w:r>
    </w:p>
    <w:p w:rsidR="00555B67" w:rsidRDefault="004844A2" w:rsidP="00555B67">
      <w:r>
        <w:tab/>
        <w:t>40:49-5.</w:t>
      </w:r>
      <w:r w:rsidR="00C6127A">
        <w:tab/>
      </w:r>
      <w:r w:rsidR="00555B67">
        <w:t>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 or by a period of community service not exceeding 90 days.</w:t>
      </w:r>
    </w:p>
    <w:p w:rsidR="00555B67" w:rsidRDefault="00555B67" w:rsidP="00555B67">
      <w:r>
        <w:tab/>
        <w:t>The governing body may prescribe that for the violation of any particular ordinance at least a minimum penalty shall be imposed which shall consist of a fine which may be fixed at an amount not exceeding $100.</w:t>
      </w:r>
    </w:p>
    <w:p w:rsidR="00555B67" w:rsidRDefault="00555B67" w:rsidP="00555B67">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555B67" w:rsidRDefault="00555B67" w:rsidP="00555B67">
      <w:r>
        <w:tab/>
        <w:t>The court before which any person is convicted of violating any ordinance of a municipality shall have power to impose any fine, term of imprisonment, or period of community service not less than the minimum and not exceeding the maximum fixed in such ordinance.</w:t>
      </w:r>
    </w:p>
    <w:p w:rsidR="00555B67" w:rsidRDefault="00555B67" w:rsidP="00555B67">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555B67" w:rsidRDefault="00555B67" w:rsidP="00555B67">
      <w:r>
        <w:tab/>
        <w:t>Any municipality which chooses not to impose an additional fine upon a person for a repeated violation of any municipal ordinance may waive the additional fine by ordinance or resolution.</w:t>
      </w:r>
    </w:p>
    <w:p w:rsidR="00555B67" w:rsidRDefault="00555B67" w:rsidP="00555B67">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or place of detention provided by the municipality, for any term not exceeding 90 days, or be required to perform community service for a period not exceeding 90 days.</w:t>
      </w:r>
    </w:p>
    <w:p w:rsidR="00555B67" w:rsidRDefault="00555B67" w:rsidP="00555B67">
      <w:r>
        <w:lastRenderedPageBreak/>
        <w:tab/>
        <w:t xml:space="preserve">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w:t>
      </w:r>
      <w:proofErr w:type="spellStart"/>
      <w:r>
        <w:t>reinspection</w:t>
      </w:r>
      <w:proofErr w:type="spellEnd"/>
      <w:r>
        <w:t xml:space="preserve"> of the property, it is determined that the abatement has not been substantially completed.</w:t>
      </w:r>
    </w:p>
    <w:p w:rsidR="00555B67" w:rsidRDefault="00C6127A" w:rsidP="00555B67">
      <w:r>
        <w:tab/>
      </w:r>
      <w:r w:rsidR="00555B67" w:rsidRPr="005E7EE4">
        <w:rPr>
          <w:u w:val="single"/>
        </w:rPr>
        <w:t>If a fine</w:t>
      </w:r>
      <w:r w:rsidR="00555B67">
        <w:rPr>
          <w:u w:val="single"/>
        </w:rPr>
        <w:t xml:space="preserve"> imposed as permitted by this section against an owner of real property for a zoning or property maintenance violation</w:t>
      </w:r>
      <w:r w:rsidR="00555B67">
        <w:t xml:space="preserve"> </w:t>
      </w:r>
      <w:r w:rsidR="00555B67">
        <w:rPr>
          <w:u w:val="single"/>
        </w:rPr>
        <w:t>continues to be unpaid 1</w:t>
      </w:r>
      <w:r w:rsidR="00555B67" w:rsidRPr="00B54EA5">
        <w:rPr>
          <w:u w:val="single"/>
        </w:rPr>
        <w:t>0 days after the expiration of the time period allowed for the owner to respond to the violation by curing</w:t>
      </w:r>
      <w:r w:rsidR="00555B67">
        <w:rPr>
          <w:u w:val="single"/>
        </w:rPr>
        <w:t>,</w:t>
      </w:r>
      <w:r w:rsidR="00555B67" w:rsidRPr="00B54EA5">
        <w:rPr>
          <w:u w:val="single"/>
        </w:rPr>
        <w:t xml:space="preserve"> abating, or appealing the violation, it </w:t>
      </w:r>
      <w:r w:rsidR="00555B67" w:rsidRPr="004C208A">
        <w:rPr>
          <w:u w:val="single"/>
        </w:rPr>
        <w:t>may be filed</w:t>
      </w:r>
      <w:r w:rsidR="00555B67">
        <w:rPr>
          <w:u w:val="single"/>
        </w:rPr>
        <w:t xml:space="preserve"> with the county clerk or </w:t>
      </w:r>
      <w:r w:rsidR="00555B67" w:rsidRPr="005E7EE4">
        <w:rPr>
          <w:u w:val="single"/>
        </w:rPr>
        <w:t>the register of</w:t>
      </w:r>
      <w:r w:rsidR="00555B67">
        <w:rPr>
          <w:u w:val="single"/>
        </w:rPr>
        <w:t xml:space="preserve"> deeds and mortgages, as appropriate, as a municipal lien against the property cited in the </w:t>
      </w:r>
      <w:r w:rsidR="00555B67" w:rsidRPr="005E7EE4">
        <w:rPr>
          <w:u w:val="single"/>
        </w:rPr>
        <w:t>offense upon</w:t>
      </w:r>
      <w:r w:rsidR="00555B67">
        <w:rPr>
          <w:u w:val="single"/>
        </w:rPr>
        <w:t xml:space="preserve"> the certification of the code enforcement officer who issued the </w:t>
      </w:r>
      <w:r w:rsidR="00555B67" w:rsidRPr="005E7EE4">
        <w:rPr>
          <w:u w:val="single"/>
        </w:rPr>
        <w:t>citation. Prior</w:t>
      </w:r>
      <w:r w:rsidR="00555B67" w:rsidRPr="00B54EA5">
        <w:rPr>
          <w:u w:val="single"/>
        </w:rPr>
        <w:t xml:space="preserve"> to </w:t>
      </w:r>
      <w:r w:rsidR="00555B67">
        <w:rPr>
          <w:u w:val="single"/>
        </w:rPr>
        <w:t>filing an unpaid fine as</w:t>
      </w:r>
      <w:r w:rsidR="00555B67" w:rsidRPr="00B54EA5">
        <w:rPr>
          <w:u w:val="single"/>
        </w:rPr>
        <w:t xml:space="preserve"> a municipal lien against the property pursuant to this section, the municipality shall serve written notice to the property owner indicating that if the fine remains unpaid it will be converted into a </w:t>
      </w:r>
      <w:r w:rsidR="00555B67">
        <w:rPr>
          <w:u w:val="single"/>
        </w:rPr>
        <w:t>municipal</w:t>
      </w:r>
      <w:r w:rsidR="00555B67" w:rsidRPr="00B54EA5">
        <w:rPr>
          <w:u w:val="single"/>
        </w:rPr>
        <w:t xml:space="preserve"> lien, and shall provide the owner the opportunity to pay the fine or request a hearing before a court of competent jurisdiction</w:t>
      </w:r>
      <w:r w:rsidR="00555B67">
        <w:rPr>
          <w:u w:val="single"/>
        </w:rPr>
        <w:t xml:space="preserve">.  If the property owner fails to respond in accordance with the notice and the unpaid fine is filed as a </w:t>
      </w:r>
      <w:r w:rsidR="00555B67" w:rsidRPr="004C208A">
        <w:rPr>
          <w:u w:val="single"/>
        </w:rPr>
        <w:t>municipal lien, the code</w:t>
      </w:r>
      <w:r w:rsidR="00555B67">
        <w:rPr>
          <w:u w:val="single"/>
        </w:rPr>
        <w:t xml:space="preserve"> enforcement officer shall file a copy of the lien and certification with the municipal tax collector.  This lien shall be added to and become and form part of the taxes next to be assessed and levied upon such dwelling or lands, the same to bear interest at the same rate as taxes, and shall be collected and enforced by the same officers and in the same manner as taxes.</w:t>
      </w:r>
    </w:p>
    <w:p w:rsidR="00555B67" w:rsidRDefault="00555B67" w:rsidP="00555B67">
      <w:r>
        <w:t>(</w:t>
      </w:r>
      <w:proofErr w:type="spellStart"/>
      <w:r>
        <w:t>cf</w:t>
      </w:r>
      <w:proofErr w:type="spellEnd"/>
      <w:r>
        <w:t>: P.L.2005, c.269, s.1)</w:t>
      </w: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pPr>
      <w:r>
        <w:tab/>
        <w:t>2.</w:t>
      </w:r>
      <w:r>
        <w:tab/>
        <w:t>This act shall take effect on the first day of the seventh month after enactment, and shall be applicable to all fines and penalties unpaid as of that date.</w:t>
      </w: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jc w:val="center"/>
      </w:pPr>
      <w:r>
        <w:t>STATEMENT</w:t>
      </w:r>
    </w:p>
    <w:p w:rsidR="00555B67" w:rsidRDefault="00555B67" w:rsidP="00555B67">
      <w:pPr>
        <w:widowControl w:val="0"/>
        <w:tabs>
          <w:tab w:val="left" w:pos="-1440"/>
          <w:tab w:val="left" w:pos="-720"/>
          <w:tab w:val="left" w:pos="0"/>
        </w:tabs>
        <w:spacing w:line="287" w:lineRule="auto"/>
      </w:pPr>
    </w:p>
    <w:p w:rsidR="00555B67" w:rsidRDefault="00555B67" w:rsidP="00555B67">
      <w:pPr>
        <w:widowControl w:val="0"/>
        <w:tabs>
          <w:tab w:val="left" w:pos="-1440"/>
          <w:tab w:val="left" w:pos="-720"/>
          <w:tab w:val="left" w:pos="0"/>
        </w:tabs>
        <w:spacing w:line="287" w:lineRule="auto"/>
      </w:pPr>
      <w:r>
        <w:tab/>
        <w:t xml:space="preserve">This bill amends R.S.40:49-5 to permit the conversion of municipal court fines against an owner of real property for a zoning or property maintenance violation into a municipal lien against the property cited in the offense if the fine continues if the fine remains unpaid 10 days after the expiration of the time period allowed for the owner to respond to the violation.  Prior to converting an unpaid fine into a municipal lien, the municipality is required to notify a </w:t>
      </w:r>
      <w:r>
        <w:lastRenderedPageBreak/>
        <w:t>property owner that the unpaid fine will be converted into a lien and to provide the property owner with an opportunity to pay the fine or request a hearing.  If the property owner fails to respond in accordance with the notice, the code enforcement officer shall file a copy of the lien and certification with the municipal tax collector.  The lien shall be added to and become and form part of the taxes next to be assessed and levied upon such dwelling or lands, the same to bear interest at the same rate as taxes, and shall be collected and enforced by the same officers and in the same manner as taxes.</w:t>
      </w:r>
    </w:p>
    <w:sectPr w:rsidR="00555B67" w:rsidSect="008C46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3EA" w:rsidRDefault="00D133EA">
      <w:r>
        <w:separator/>
      </w:r>
    </w:p>
  </w:endnote>
  <w:endnote w:type="continuationSeparator" w:id="0">
    <w:p w:rsidR="00D133EA" w:rsidRDefault="00D1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7FB" w:rsidRDefault="004807FB" w:rsidP="004807F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E34" w:rsidRPr="00921C91" w:rsidRDefault="00845E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5E34" w:rsidRPr="00921C91" w:rsidRDefault="00845E34">
    <w:pPr>
      <w:pStyle w:val="Footer"/>
      <w:rPr>
        <w:szCs w:val="18"/>
      </w:rPr>
    </w:pPr>
  </w:p>
  <w:p w:rsidR="00845E34" w:rsidRPr="00921C91" w:rsidRDefault="00845E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5E34" w:rsidRDefault="00845E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3EA" w:rsidRDefault="00D133EA">
      <w:r>
        <w:separator/>
      </w:r>
    </w:p>
  </w:footnote>
  <w:footnote w:type="continuationSeparator" w:id="0">
    <w:p w:rsidR="00D133EA" w:rsidRDefault="00D13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4E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7FB" w:rsidRDefault="004807FB" w:rsidP="004807FB">
    <w:pPr>
      <w:pStyle w:val="bpuHeadSpon"/>
    </w:pPr>
    <w:r w:rsidRPr="008C46DA">
      <w:rPr>
        <w:rStyle w:val="bpuHeadSponChar"/>
      </w:rPr>
      <w:t>S954</w:t>
    </w:r>
    <w:r>
      <w:t xml:space="preserve"> CONNORS, O'SCANLON</w:t>
    </w:r>
  </w:p>
  <w:p w:rsidR="008C46DA" w:rsidRDefault="008C46DA" w:rsidP="008C46DA">
    <w:pPr>
      <w:pStyle w:val="bpuHeadSpon"/>
    </w:pPr>
    <w:r>
      <w:fldChar w:fldCharType="begin"/>
    </w:r>
    <w:r>
      <w:instrText xml:space="preserve"> PAGE  \* MERGEFORMAT </w:instrText>
    </w:r>
    <w:r>
      <w:fldChar w:fldCharType="separate"/>
    </w:r>
    <w:r w:rsidR="000F7ACD">
      <w:rPr>
        <w:noProof/>
      </w:rPr>
      <w:t>4</w:t>
    </w:r>
    <w:r>
      <w:fldChar w:fldCharType="end"/>
    </w:r>
  </w:p>
  <w:p w:rsidR="008C46DA" w:rsidRDefault="008C46DA" w:rsidP="008C46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46DA" w:rsidRDefault="008C46DA" w:rsidP="008C46DA">
    <w:pPr>
      <w:pStyle w:val="bpuHeadSpon"/>
    </w:pPr>
    <w:r w:rsidRPr="008C46DA">
      <w:rPr>
        <w:rStyle w:val="bpuHeadSponChar"/>
      </w:rPr>
      <w:t>S954</w:t>
    </w:r>
    <w:r>
      <w:t xml:space="preserve"> CONNORS</w:t>
    </w:r>
    <w:r w:rsidR="004807FB">
      <w:t xml:space="preserve">, </w:t>
    </w:r>
    <w:r w:rsidR="004807FB">
      <w:t>O'SCANLON</w:t>
    </w:r>
  </w:p>
  <w:p w:rsidR="008C46DA" w:rsidRDefault="008C46DA" w:rsidP="008C46DA">
    <w:pPr>
      <w:pStyle w:val="bpuHeadSpon"/>
    </w:pPr>
    <w:r>
      <w:fldChar w:fldCharType="begin"/>
    </w:r>
    <w:r>
      <w:instrText xml:space="preserve"> PAGE  \* MERGEFORMAT </w:instrText>
    </w:r>
    <w:r>
      <w:fldChar w:fldCharType="separate"/>
    </w:r>
    <w:r w:rsidR="000F7ACD">
      <w:rPr>
        <w:noProof/>
      </w:rPr>
      <w:t>2</w:t>
    </w:r>
    <w:r>
      <w:fldChar w:fldCharType="end"/>
    </w:r>
  </w:p>
  <w:p w:rsidR="008C46DA" w:rsidRDefault="008C46DA" w:rsidP="008C46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3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51E"/>
    <w:rsid w:val="000D11AF"/>
    <w:rsid w:val="000D6255"/>
    <w:rsid w:val="000D6262"/>
    <w:rsid w:val="000D7B4A"/>
    <w:rsid w:val="000E4006"/>
    <w:rsid w:val="000F3DA2"/>
    <w:rsid w:val="000F5FDE"/>
    <w:rsid w:val="000F7466"/>
    <w:rsid w:val="000F7ACD"/>
    <w:rsid w:val="0013000E"/>
    <w:rsid w:val="00133F81"/>
    <w:rsid w:val="00135943"/>
    <w:rsid w:val="001645FB"/>
    <w:rsid w:val="0017200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FB"/>
    <w:rsid w:val="00484144"/>
    <w:rsid w:val="004844A2"/>
    <w:rsid w:val="00484C19"/>
    <w:rsid w:val="00485866"/>
    <w:rsid w:val="00492076"/>
    <w:rsid w:val="00493B1D"/>
    <w:rsid w:val="00497037"/>
    <w:rsid w:val="004A3009"/>
    <w:rsid w:val="004A6940"/>
    <w:rsid w:val="004A757D"/>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B67"/>
    <w:rsid w:val="00556333"/>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C85"/>
    <w:rsid w:val="00813627"/>
    <w:rsid w:val="00832816"/>
    <w:rsid w:val="00837109"/>
    <w:rsid w:val="00840365"/>
    <w:rsid w:val="008406A3"/>
    <w:rsid w:val="00841D2C"/>
    <w:rsid w:val="00845E3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6D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0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27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E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80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E6510F"/>
  <w15:docId w15:val="{551B1C25-0E43-4159-A715-4B21B01D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46DA"/>
  </w:style>
  <w:style w:type="paragraph" w:styleId="BalloonText">
    <w:name w:val="Balloon Text"/>
    <w:basedOn w:val="Normal"/>
    <w:link w:val="BalloonTextChar"/>
    <w:semiHidden/>
    <w:unhideWhenUsed/>
    <w:rsid w:val="000F7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A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1064</Words>
  <Characters>5117</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S954</vt:lpstr>
    </vt:vector>
  </TitlesOfParts>
  <Manager>R225</Manager>
  <Company>NJ Office of Legislative Services</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S954</dc:title>
  <dc:subject/>
  <dc:creator>Senator  CONNORS</dc:creator>
  <cp:keywords>S954|4|LG |115|0|115|F|0|</cp:keywords>
  <dc:description>INTRODUCED JANUARY 27, 2020</dc:description>
  <cp:lastModifiedBy>Puleo, Roseanne</cp:lastModifiedBy>
  <cp:revision>2</cp:revision>
  <cp:lastPrinted>2020-02-18T14:35:00Z</cp:lastPrinted>
  <dcterms:created xsi:type="dcterms:W3CDTF">2020-02-18T14:36:00Z</dcterms:created>
  <dcterms:modified xsi:type="dcterms:W3CDTF">2020-02-18T14:36:00Z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