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9525D9" w:rsidRDefault="00DA6F1D" w:rsidP="00DA6F1D">
      <w:pPr>
        <w:pStyle w:val="NormalFloor"/>
        <w:jc w:val="center"/>
      </w:pPr>
    </w:p>
    <w:p w:rsidR="00DA6F1D" w:rsidRDefault="008E45B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964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E45BF">
        <w:t>Senate Floor Amendments</w:t>
      </w:r>
    </w:p>
    <w:p w:rsidR="00DA6F1D" w:rsidRDefault="008E45BF" w:rsidP="00DA6F1D">
      <w:pPr>
        <w:pStyle w:val="NormalFloor"/>
        <w:jc w:val="center"/>
      </w:pPr>
      <w:r>
        <w:t>(Proposed by Senator VITALE)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E45BF">
        <w:t>FEBRUARY 10,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E45BF" w:rsidRDefault="008E45BF" w:rsidP="008E45BF"/>
    <w:p w:rsidR="008E45BF" w:rsidRDefault="008E45BF" w:rsidP="008E45BF">
      <w:r>
        <w:tab/>
        <w:t>These floor amendments provide that the form to be prescribed and approved for consent by adjacent property owners under the bill is to be done by the governing body of a municipality, not by the Chief Administrator of the New Jersey Motor Vehicle Commission.  The amendments also remove reference to the chief administrator in the effective date section of the bill.</w:t>
      </w:r>
    </w:p>
    <w:sectPr w:rsidR="008E45BF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BFE" w:rsidRDefault="00291BFE">
      <w:r>
        <w:separator/>
      </w:r>
    </w:p>
  </w:endnote>
  <w:endnote w:type="continuationSeparator" w:id="0">
    <w:p w:rsidR="00291BFE" w:rsidRDefault="0029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BFE" w:rsidRDefault="00291BFE">
      <w:r>
        <w:separator/>
      </w:r>
    </w:p>
  </w:footnote>
  <w:footnote w:type="continuationSeparator" w:id="0">
    <w:p w:rsidR="00291BFE" w:rsidRDefault="0029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C7547"/>
    <w:rsid w:val="002F501A"/>
    <w:rsid w:val="00444BFC"/>
    <w:rsid w:val="004D6C2C"/>
    <w:rsid w:val="004E4D62"/>
    <w:rsid w:val="004F1874"/>
    <w:rsid w:val="00503D8B"/>
    <w:rsid w:val="005E6306"/>
    <w:rsid w:val="00671983"/>
    <w:rsid w:val="00693CE7"/>
    <w:rsid w:val="006B2FD5"/>
    <w:rsid w:val="007F5773"/>
    <w:rsid w:val="008D5731"/>
    <w:rsid w:val="008E45BF"/>
    <w:rsid w:val="008F005B"/>
    <w:rsid w:val="009451C5"/>
    <w:rsid w:val="009525D9"/>
    <w:rsid w:val="009E69F4"/>
    <w:rsid w:val="00A1108C"/>
    <w:rsid w:val="00A300E2"/>
    <w:rsid w:val="00A74B07"/>
    <w:rsid w:val="00AB0440"/>
    <w:rsid w:val="00B25466"/>
    <w:rsid w:val="00B52045"/>
    <w:rsid w:val="00C30ECE"/>
    <w:rsid w:val="00C31D94"/>
    <w:rsid w:val="00CA41BE"/>
    <w:rsid w:val="00CB4A9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AE08500-FC5D-4094-BF5E-88880680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403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S964 Senate Statement 2/10/20</vt:lpstr>
    </vt:vector>
  </TitlesOfParts>
  <Manager>R225</Manager>
  <Company>Office of Legislative Services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S964 Senate Statement 2/10/20</dc:title>
  <dc:subject/>
  <dc:creator>Senate</dc:creator>
  <cp:keywords>S964|1|AU |270|0|0|!|0|</cp:keywords>
  <dc:description/>
  <cp:lastModifiedBy>Siracusa, Nicole</cp:lastModifiedBy>
  <cp:revision>2</cp:revision>
  <dcterms:created xsi:type="dcterms:W3CDTF">2020-02-11T16:55:00Z</dcterms:created>
  <dcterms:modified xsi:type="dcterms:W3CDTF">2020-02-11T16:55:00Z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