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6F71DA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6F71DA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968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6F71DA">
        <w:t>Assembly Floor Amendments</w:t>
      </w:r>
    </w:p>
    <w:p w:rsidR="00DA6F1D" w:rsidRDefault="006F71DA" w:rsidP="00DA6F1D">
      <w:pPr>
        <w:pStyle w:val="NormalFloor"/>
        <w:jc w:val="center"/>
      </w:pPr>
      <w:r>
        <w:t>(Proposed by Assemblyman MOEN)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6F71DA">
        <w:t>MARCH 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6F71DA" w:rsidRDefault="006F71DA" w:rsidP="006F71DA">
      <w:r>
        <w:tab/>
        <w:t xml:space="preserve">These floor amendments: </w:t>
      </w:r>
    </w:p>
    <w:p w:rsidR="006F71DA" w:rsidRDefault="006F71DA" w:rsidP="006F71DA">
      <w:r>
        <w:tab/>
        <w:t xml:space="preserve">(1) change the timeframe for a landlord to distribute and post the notice or information to </w:t>
      </w:r>
      <w:r w:rsidRPr="00691452">
        <w:t xml:space="preserve">as soon as practicable, but no later than three </w:t>
      </w:r>
      <w:r>
        <w:t>business days, instead of no later than three calendar days;</w:t>
      </w:r>
    </w:p>
    <w:p w:rsidR="006F71DA" w:rsidRDefault="006F71DA" w:rsidP="006F71DA">
      <w:r w:rsidRPr="00691452">
        <w:tab/>
        <w:t xml:space="preserve">(2) </w:t>
      </w:r>
      <w:r>
        <w:t>specify that a landlord may distribute the required notice of information by any means including electronic mail;</w:t>
      </w:r>
    </w:p>
    <w:p w:rsidR="006F71DA" w:rsidRDefault="006F71DA" w:rsidP="006F71DA">
      <w:r>
        <w:tab/>
        <w:t xml:space="preserve">(3) provide that the requirement for a landlord to any post notice or information would </w:t>
      </w:r>
      <w:r w:rsidRPr="00DD4AC7">
        <w:t>not apply in the case of single-family dwellings that do not have a common area</w:t>
      </w:r>
      <w:r>
        <w:t>; and</w:t>
      </w:r>
    </w:p>
    <w:p w:rsidR="006F71DA" w:rsidRDefault="006F71DA" w:rsidP="006F71DA">
      <w:r>
        <w:tab/>
        <w:t>(4) provide that the requirements of section 3 do not apply to a landlord when the tenants are direct customers of the public water system.</w:t>
      </w:r>
    </w:p>
    <w:sectPr w:rsidR="006F71DA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2F774F"/>
    <w:rsid w:val="00444BFC"/>
    <w:rsid w:val="004D6C2C"/>
    <w:rsid w:val="004F1874"/>
    <w:rsid w:val="00503D8B"/>
    <w:rsid w:val="005C0D68"/>
    <w:rsid w:val="005E6306"/>
    <w:rsid w:val="00693CE7"/>
    <w:rsid w:val="006B2FD5"/>
    <w:rsid w:val="006F71DA"/>
    <w:rsid w:val="00705B41"/>
    <w:rsid w:val="007F5773"/>
    <w:rsid w:val="008D5731"/>
    <w:rsid w:val="008F005B"/>
    <w:rsid w:val="009451C5"/>
    <w:rsid w:val="009A1A6D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C92AEBFD-3987-4F5B-B40C-F958176E7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655</Characters>
  <Application>Microsoft Office Word</Application>
  <DocSecurity>0</DocSecurity>
  <Lines>23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S968 Assembly MARCH 1, 2021</vt:lpstr>
    </vt:vector>
  </TitlesOfParts>
  <Manager>R225</Manager>
  <Company>Office of Legislative Services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S968 1R Assembly Statement 3/1/21</dc:title>
  <dc:subject/>
  <dc:creator>Assembly</dc:creator>
  <cp:keywords>S968|1|EA |161|0|0|!|0|</cp:keywords>
  <dc:description/>
  <cp:lastModifiedBy>Siracusa, Nicole</cp:lastModifiedBy>
  <cp:revision>2</cp:revision>
  <dcterms:created xsi:type="dcterms:W3CDTF">2021-03-02T16:21:00Z</dcterms:created>
  <dcterms:modified xsi:type="dcterms:W3CDTF">2021-03-02T16:21:00Z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