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B6F" w:rsidRDefault="00646B6F" w:rsidP="00646B6F">
      <w:pPr>
        <w:pStyle w:val="bpuBill"/>
      </w:pPr>
      <w:bookmarkStart w:id="0" w:name="bpuFrontPg"/>
      <w:bookmarkEnd w:id="0"/>
      <w:r>
        <w:t xml:space="preserve">SENATE, No. 970 </w:t>
      </w:r>
    </w:p>
    <w:p w:rsidR="00646B6F" w:rsidRPr="009D38FF" w:rsidRDefault="00646B6F" w:rsidP="00646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19580" r:id="rId7"/>
        </w:object>
      </w:r>
    </w:p>
    <w:p w:rsidR="00646B6F" w:rsidRDefault="00646B6F" w:rsidP="00646B6F">
      <w:pPr>
        <w:pStyle w:val="bpuState"/>
      </w:pPr>
      <w:r>
        <w:t>STATE OF NEW JERSEY</w:t>
      </w:r>
    </w:p>
    <w:p w:rsidR="00646B6F" w:rsidRDefault="00646B6F" w:rsidP="00646B6F">
      <w:pPr>
        <w:pStyle w:val="bpuLegislature"/>
      </w:pPr>
      <w:r>
        <w:t>219th LEGISLATURE</w:t>
      </w:r>
    </w:p>
    <w:p w:rsidR="00646B6F" w:rsidRDefault="00646B6F" w:rsidP="00646B6F">
      <w:pPr>
        <w:pStyle w:val="bpuWpGraphic"/>
      </w:pPr>
      <w:r>
        <w:object w:dxaOrig="8985" w:dyaOrig="255">
          <v:shape id="_x0000_i1027" type="#_x0000_t75" style="width:6in;height:12.25pt" o:ole="">
            <v:imagedata r:id="rId6" o:title=""/>
          </v:shape>
          <o:OLEObject Type="Embed" ProgID="WPWin6.1" ShapeID="_x0000_i1027" DrawAspect="Content" ObjectID="_1641719581" r:id="rId8"/>
        </w:object>
      </w:r>
      <w:r>
        <w:t xml:space="preserve">  </w:t>
      </w:r>
    </w:p>
    <w:p w:rsidR="00646B6F" w:rsidRDefault="00646B6F" w:rsidP="00646B6F">
      <w:pPr>
        <w:pStyle w:val="bpuIntro"/>
      </w:pPr>
      <w:r>
        <w:t>INTRODUCED JANUARY 27, 2020</w:t>
      </w:r>
    </w:p>
    <w:p w:rsidR="00646B6F" w:rsidRDefault="00646B6F" w:rsidP="00646B6F">
      <w:pPr>
        <w:pStyle w:val="bpuIntro"/>
      </w:pPr>
    </w:p>
    <w:p w:rsidR="00646B6F" w:rsidRDefault="00646B6F" w:rsidP="00646B6F">
      <w:pPr>
        <w:pStyle w:val="bpuIntro"/>
        <w:sectPr w:rsidR="00646B6F" w:rsidSect="00646B6F">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646B6F" w:rsidRDefault="00646B6F" w:rsidP="00646B6F">
      <w:pPr>
        <w:pStyle w:val="bpuIntro"/>
      </w:pPr>
    </w:p>
    <w:p w:rsidR="00646B6F" w:rsidRDefault="00646B6F" w:rsidP="00646B6F">
      <w:pPr>
        <w:pStyle w:val="bpuSponsor"/>
      </w:pPr>
      <w:r>
        <w:t>Sponsored by:</w:t>
      </w:r>
    </w:p>
    <w:p w:rsidR="00646B6F" w:rsidRDefault="00646B6F" w:rsidP="00646B6F">
      <w:pPr>
        <w:pStyle w:val="bpuSponsor"/>
      </w:pPr>
      <w:r>
        <w:t>Senator  M. TERESA RUIZ</w:t>
      </w:r>
    </w:p>
    <w:p w:rsidR="00646B6F" w:rsidRDefault="00646B6F" w:rsidP="00646B6F">
      <w:pPr>
        <w:pStyle w:val="bpuSponsor"/>
      </w:pPr>
      <w:r>
        <w:t>District 29 (Essex)</w:t>
      </w:r>
    </w:p>
    <w:p w:rsidR="00646B6F" w:rsidRDefault="00646B6F" w:rsidP="00646B6F">
      <w:pPr>
        <w:pStyle w:val="bpuSponsor"/>
      </w:pPr>
      <w:r>
        <w:t>Senator  SANDRA B. CUNNINGHAM</w:t>
      </w:r>
    </w:p>
    <w:p w:rsidR="00646B6F" w:rsidRDefault="00646B6F" w:rsidP="00646B6F">
      <w:pPr>
        <w:pStyle w:val="bpuSponsor"/>
      </w:pPr>
      <w:r>
        <w:t>District 31 (Hudson)</w:t>
      </w:r>
    </w:p>
    <w:p w:rsidR="00646B6F" w:rsidRDefault="00646B6F" w:rsidP="00646B6F">
      <w:pPr>
        <w:pStyle w:val="bpuSponsor"/>
      </w:pPr>
    </w:p>
    <w:p w:rsidR="00646B6F" w:rsidRDefault="00646B6F" w:rsidP="00646B6F">
      <w:pPr>
        <w:pStyle w:val="bpuSponsor"/>
      </w:pPr>
    </w:p>
    <w:p w:rsidR="00646B6F" w:rsidRDefault="00646B6F" w:rsidP="00646B6F">
      <w:pPr>
        <w:pStyle w:val="bpuSponsor"/>
      </w:pPr>
    </w:p>
    <w:p w:rsidR="00646B6F" w:rsidRDefault="00646B6F" w:rsidP="00646B6F">
      <w:pPr>
        <w:pStyle w:val="bpuSponsor"/>
      </w:pPr>
    </w:p>
    <w:p w:rsidR="00646B6F" w:rsidRDefault="00646B6F" w:rsidP="00646B6F">
      <w:pPr>
        <w:pStyle w:val="bpuSponsor"/>
      </w:pPr>
      <w:r>
        <w:t>SYNOPSIS</w:t>
      </w:r>
    </w:p>
    <w:p w:rsidR="00646B6F" w:rsidRDefault="00646B6F" w:rsidP="00646B6F">
      <w:pPr>
        <w:pStyle w:val="bpuNormText"/>
      </w:pPr>
      <w:r>
        <w:tab/>
        <w:t xml:space="preserve">Requires members of governing boards of public institutions of higher education to complete training program developed by Secretary of Higher Education. </w:t>
      </w:r>
    </w:p>
    <w:p w:rsidR="00646B6F" w:rsidRDefault="00646B6F" w:rsidP="00646B6F">
      <w:pPr>
        <w:pStyle w:val="bpuNormText"/>
      </w:pPr>
    </w:p>
    <w:p w:rsidR="00646B6F" w:rsidRDefault="00646B6F" w:rsidP="00646B6F">
      <w:pPr>
        <w:pStyle w:val="bpuSponsor"/>
      </w:pPr>
      <w:r>
        <w:t xml:space="preserve">CURRENT VERSION OF TEXT </w:t>
      </w:r>
    </w:p>
    <w:p w:rsidR="00646B6F" w:rsidRDefault="00646B6F" w:rsidP="00646B6F">
      <w:pPr>
        <w:pStyle w:val="bpuNormText"/>
      </w:pPr>
      <w:r>
        <w:tab/>
        <w:t>As introduced.</w:t>
      </w:r>
    </w:p>
    <w:p w:rsidR="00646B6F" w:rsidRDefault="00646B6F" w:rsidP="00646B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6B6F" w:rsidRDefault="00646B6F" w:rsidP="008916EC">
      <w:pPr>
        <w:pStyle w:val="FronterPage"/>
        <w:tabs>
          <w:tab w:val="clear" w:pos="720"/>
          <w:tab w:val="clear" w:pos="1440"/>
          <w:tab w:val="clear" w:pos="2160"/>
          <w:tab w:val="clear" w:pos="2880"/>
          <w:tab w:val="clear" w:pos="3600"/>
          <w:tab w:val="clear" w:pos="4320"/>
          <w:tab w:val="clear" w:pos="5040"/>
        </w:tabs>
        <w:sectPr w:rsidR="00646B6F" w:rsidSect="00646B6F">
          <w:type w:val="continuous"/>
          <w:pgSz w:w="12240" w:h="20160" w:code="5"/>
          <w:pgMar w:top="1440" w:right="2275" w:bottom="1440" w:left="2275" w:header="72" w:footer="720" w:gutter="0"/>
          <w:pgNumType w:start="1"/>
          <w:cols w:space="720"/>
          <w:docGrid w:linePitch="360"/>
        </w:sectPr>
      </w:pPr>
    </w:p>
    <w:p w:rsidR="00C67341" w:rsidRPr="00677316" w:rsidRDefault="00C67341" w:rsidP="00C67341">
      <w:pPr>
        <w:pStyle w:val="HangingAnAct"/>
        <w:rPr>
          <w:rStyle w:val="HangingAnActChar"/>
        </w:rPr>
      </w:pPr>
      <w:r w:rsidRPr="00C67341">
        <w:rPr>
          <w:rStyle w:val="BillHead"/>
        </w:rPr>
        <w:lastRenderedPageBreak/>
        <w:t>An Act</w:t>
      </w:r>
      <w:r w:rsidRPr="006B7FA7">
        <w:rPr>
          <w:rStyle w:val="HangingAnActChar"/>
        </w:rPr>
        <w:t xml:space="preserve"> </w:t>
      </w:r>
      <w:r>
        <w:t>concerning the members of governing boards of public institutions of higher education</w:t>
      </w:r>
      <w:r w:rsidRPr="00862A2E">
        <w:t>, amending P.L.2009, c.308,</w:t>
      </w:r>
      <w:r>
        <w:t xml:space="preserve"> and supplementing chapter 3B of Title 18A of the New Jersey Statutes.</w:t>
      </w:r>
    </w:p>
    <w:p w:rsidR="00C67341" w:rsidRPr="00D71D68" w:rsidRDefault="00C67341" w:rsidP="00C67341"/>
    <w:p w:rsidR="00C67341" w:rsidRPr="00AA7880" w:rsidRDefault="00C67341" w:rsidP="00C67341">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C67341" w:rsidRPr="00D71D68" w:rsidRDefault="00C67341" w:rsidP="00C67341"/>
    <w:p w:rsidR="00C67341" w:rsidRDefault="00C67341" w:rsidP="00C67341">
      <w:r>
        <w:tab/>
      </w:r>
      <w:r w:rsidR="00CA1B90">
        <w:t xml:space="preserve"> </w:t>
      </w:r>
      <w:r>
        <w:t>1.</w:t>
      </w:r>
      <w:r>
        <w:tab/>
        <w:t xml:space="preserve">(New section)  a.  As a condition of serving as a member of the governing board of a public institution of higher education, a person shall be required to complete a training program developed </w:t>
      </w:r>
      <w:r w:rsidRPr="00862A2E">
        <w:t>or approved</w:t>
      </w:r>
      <w:r>
        <w:t xml:space="preserve"> by the Secretary of Higher Education that is designed to clarify the roles and duties of a governing board member.</w:t>
      </w:r>
    </w:p>
    <w:p w:rsidR="00C67341" w:rsidRDefault="00C67341" w:rsidP="00C67341">
      <w:r>
        <w:tab/>
      </w:r>
      <w:r w:rsidR="00CA1B90">
        <w:t xml:space="preserve"> </w:t>
      </w:r>
      <w:r>
        <w:t>b.</w:t>
      </w:r>
      <w:r>
        <w:tab/>
        <w:t>The training shall be completed no later than six months after the date that the person is appointed as a member of the governing board of a public institution of higher education; except that a person who serves as a member of a governing board prior to the effective date of this act shall complete the training no later than six months after the effective date.</w:t>
      </w:r>
    </w:p>
    <w:p w:rsidR="00C67341" w:rsidRDefault="00C67341" w:rsidP="00C67341">
      <w:r>
        <w:tab/>
      </w:r>
      <w:r w:rsidR="00CA1B90">
        <w:t xml:space="preserve"> </w:t>
      </w:r>
      <w:r>
        <w:t>c.</w:t>
      </w:r>
      <w:r>
        <w:tab/>
        <w:t>The secretary shall:</w:t>
      </w:r>
    </w:p>
    <w:p w:rsidR="00C67341" w:rsidRDefault="00C67341" w:rsidP="00C67341">
      <w:r>
        <w:tab/>
        <w:t>(1)</w:t>
      </w:r>
      <w:r>
        <w:tab/>
        <w:t>prescribe the subject matter of the training which shall include, but need not be limited to, governance responsibilities, ethical standards, due diligence, the requirements of the “Senator Byron M. Baer Open Public Meetings Act,” P.L.1975, c.231 (C.10:4-6 et seq.), and P.L.1963, c.73 (C.47:1A-1 et seq.), issues associated with laws on privacy, board member fiduciary responsibilities, and a review of the types of financial, organizational, legal, and regulatory issues that a member of a governing board may be required to consider in the course of discharging the member’s governance responsibilities;</w:t>
      </w:r>
    </w:p>
    <w:p w:rsidR="00C67341" w:rsidRPr="00862A2E" w:rsidRDefault="00C67341" w:rsidP="00C67341">
      <w:r>
        <w:tab/>
        <w:t>(2)</w:t>
      </w:r>
      <w:r>
        <w:tab/>
        <w:t>provide the training directly or arrange for, or specify, the entity or entities to provide the training</w:t>
      </w:r>
      <w:r w:rsidRPr="00862A2E">
        <w:t xml:space="preserve">. </w:t>
      </w:r>
      <w:r w:rsidR="000B2C18">
        <w:t xml:space="preserve"> </w:t>
      </w:r>
      <w:r w:rsidRPr="00862A2E">
        <w:t xml:space="preserve">In the case of a county college, the </w:t>
      </w:r>
      <w:r>
        <w:t>secretary</w:t>
      </w:r>
      <w:r w:rsidRPr="00862A2E">
        <w:t xml:space="preserve"> shall designate the New Jersey Council of County Colleges to provide the training;</w:t>
      </w:r>
    </w:p>
    <w:p w:rsidR="00C67341" w:rsidRDefault="00C67341" w:rsidP="00C67341">
      <w:r>
        <w:tab/>
        <w:t>(3)</w:t>
      </w:r>
      <w:r>
        <w:tab/>
        <w:t>conduct a periodic review of the prescribed subject matter of the training to insure that the training includes information on relevant changes to State or federal law and other information deemed necessary to enable governing board members to serve effectively;</w:t>
      </w:r>
    </w:p>
    <w:p w:rsidR="00C67341" w:rsidRDefault="00C67341" w:rsidP="00C67341">
      <w:r>
        <w:tab/>
        <w:t>(4)</w:t>
      </w:r>
      <w:r>
        <w:tab/>
        <w:t>certify completion of the training for each governing board member upon receipt of documentation thereof, as provided on a form and in a manner prescribed by the secretary, or otherwise arrange for certification by the training entity; and</w:t>
      </w:r>
    </w:p>
    <w:p w:rsidR="00C67341" w:rsidRDefault="00C67341" w:rsidP="00C67341">
      <w:r>
        <w:tab/>
        <w:t>(5)</w:t>
      </w:r>
      <w:r>
        <w:tab/>
        <w:t>take other such actions as the secretary determines appropriate to effectuate the purposes of this act.</w:t>
      </w:r>
    </w:p>
    <w:p w:rsidR="00C67341" w:rsidRDefault="00C67341" w:rsidP="00C67341">
      <w:r>
        <w:tab/>
        <w:t>2.</w:t>
      </w:r>
      <w:r>
        <w:tab/>
        <w:t>Section 17 of P.L.2009, c.308 (C.18A:3B-62) is amended to read as follows:</w:t>
      </w:r>
    </w:p>
    <w:p w:rsidR="00C67341" w:rsidRDefault="00C67341" w:rsidP="00C67341">
      <w:r>
        <w:lastRenderedPageBreak/>
        <w:tab/>
        <w:t>17.</w:t>
      </w:r>
      <w:r w:rsidR="00CA1B90">
        <w:tab/>
      </w:r>
      <w:r w:rsidRPr="00D6021F">
        <w:t xml:space="preserve">A public research university and </w:t>
      </w:r>
      <w:smartTag w:uri="urn:schemas-microsoft-com:office:smarttags" w:element="date">
        <w:r w:rsidRPr="00D6021F">
          <w:t>State college</w:t>
        </w:r>
      </w:smartTag>
      <w:r w:rsidRPr="00D6021F">
        <w:t xml:space="preserve"> shall provide information, orientation, and training to each of its governing board members on the legal and ethical responsibilities of a member of the governing board.</w:t>
      </w:r>
      <w:r>
        <w:t xml:space="preserve"> </w:t>
      </w:r>
      <w:r w:rsidR="000B2C18">
        <w:t xml:space="preserve"> </w:t>
      </w:r>
      <w:r>
        <w:rPr>
          <w:u w:val="single"/>
        </w:rPr>
        <w:t xml:space="preserve">The </w:t>
      </w:r>
      <w:r w:rsidRPr="00B76AC2">
        <w:rPr>
          <w:u w:val="single"/>
        </w:rPr>
        <w:t>trainin</w:t>
      </w:r>
      <w:r>
        <w:rPr>
          <w:u w:val="single"/>
        </w:rPr>
        <w:t xml:space="preserve">g provided to </w:t>
      </w:r>
      <w:r w:rsidRPr="00B76AC2">
        <w:rPr>
          <w:u w:val="single"/>
        </w:rPr>
        <w:t xml:space="preserve">governing board members shall be in accordance with the provisions of </w:t>
      </w:r>
      <w:r>
        <w:rPr>
          <w:u w:val="single"/>
        </w:rPr>
        <w:t>section 1 of P.L.       , c.     (C.     ) (</w:t>
      </w:r>
      <w:r w:rsidRPr="00B76AC2">
        <w:rPr>
          <w:u w:val="single"/>
        </w:rPr>
        <w:t>pending before the Legislature</w:t>
      </w:r>
      <w:r>
        <w:rPr>
          <w:u w:val="single"/>
        </w:rPr>
        <w:t xml:space="preserve"> as this bill)</w:t>
      </w:r>
      <w:r w:rsidRPr="00B76AC2">
        <w:rPr>
          <w:u w:val="single"/>
        </w:rPr>
        <w:t>.</w:t>
      </w:r>
    </w:p>
    <w:p w:rsidR="00C67341" w:rsidRDefault="00C67341" w:rsidP="00C67341">
      <w:r>
        <w:t>(</w:t>
      </w:r>
      <w:proofErr w:type="spellStart"/>
      <w:r>
        <w:t>cf</w:t>
      </w:r>
      <w:proofErr w:type="spellEnd"/>
      <w:r>
        <w:t>: P.L.2009, c.308, s.17)</w:t>
      </w:r>
    </w:p>
    <w:p w:rsidR="00C67341" w:rsidRDefault="00C67341" w:rsidP="00C67341"/>
    <w:p w:rsidR="00C67341" w:rsidRDefault="00C67341" w:rsidP="00C67341">
      <w:r>
        <w:tab/>
      </w:r>
      <w:r w:rsidRPr="009B1A55">
        <w:t>3.</w:t>
      </w:r>
      <w:r>
        <w:tab/>
        <w:t>The Secretary of Higher Education shall adopt rules and regulations pursuant to the “Administrative Procedure Act,” P.L.1968, c.410 (C.52:14B-1 et seq.), to effectuate the purposes of this act.</w:t>
      </w:r>
    </w:p>
    <w:p w:rsidR="00C67341" w:rsidRDefault="00C67341" w:rsidP="00C67341"/>
    <w:p w:rsidR="00C67341" w:rsidRDefault="00C67341" w:rsidP="00C67341">
      <w:r>
        <w:tab/>
      </w:r>
      <w:r w:rsidRPr="009B1A55">
        <w:t>4.</w:t>
      </w:r>
      <w:r>
        <w:tab/>
        <w:t>This act shall take effect on the 180th day after the date of enactment, but the Secretary of Higher Education may take such anticipatory administrative action in advance thereof as shall be necessary for the implementation of this act.</w:t>
      </w:r>
    </w:p>
    <w:p w:rsidR="00C67341" w:rsidRDefault="00C67341" w:rsidP="00C67341"/>
    <w:p w:rsidR="00C67341" w:rsidRDefault="00C67341" w:rsidP="00C67341"/>
    <w:p w:rsidR="00C67341" w:rsidRDefault="00C67341" w:rsidP="00C67341">
      <w:pPr>
        <w:jc w:val="center"/>
      </w:pPr>
      <w:r>
        <w:t>STATEMENT</w:t>
      </w:r>
    </w:p>
    <w:p w:rsidR="00C67341" w:rsidRDefault="00C67341" w:rsidP="00C67341">
      <w:pPr>
        <w:jc w:val="center"/>
      </w:pPr>
    </w:p>
    <w:p w:rsidR="00C67341" w:rsidRDefault="00C67341" w:rsidP="00C67341">
      <w:r>
        <w:tab/>
        <w:t xml:space="preserve">This bill requires a member of a governing board of a public institution of higher education to complete a training program developed or approved by the Secretary of Higher Education. </w:t>
      </w:r>
      <w:r w:rsidR="000B2C18">
        <w:t xml:space="preserve"> </w:t>
      </w:r>
      <w:r>
        <w:t>Under the bill, the secretary would prescribe the subject matter of the training, which will include, but need not be limited to, information concerning governance responsibilities, ethical standards, due diligence, the requirements of the “Senator Byron M. Baer Open Public Meetings Act,” and the open public records law, issues associated with laws on privacy, board member fiduciary responsibilities, and the types of financial, organizational, legal, and regulatory issues associated with discharging the duties of a governing board member.</w:t>
      </w:r>
    </w:p>
    <w:p w:rsidR="00C67341" w:rsidRDefault="00C67341" w:rsidP="00C67341">
      <w:r>
        <w:tab/>
        <w:t>Under the bill, the secretary could provide the training directly or arrange for, or specify, the entity or entities to provide the training, and certify completion of the training for each governing board member. In the case of a county college, the bill provides that the secretary will designate the New Jersey Council of County Colleges to provide the training.</w:t>
      </w:r>
    </w:p>
    <w:p w:rsidR="00C67341" w:rsidRDefault="00C67341" w:rsidP="00C67341">
      <w:r>
        <w:tab/>
        <w:t>The bill provides that the training must be completed no later than six months after the date that the person is appointed as a member of the governing board. A person who is serving as a member of a governing board prior to the bill’s effective date must complete the training no later than six months after the effective date.</w:t>
      </w:r>
      <w:bookmarkStart w:id="1" w:name="_GoBack"/>
      <w:bookmarkEnd w:id="1"/>
    </w:p>
    <w:sectPr w:rsidR="00C67341" w:rsidSect="00646B6F">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2D1" w:rsidRDefault="00A702D1">
      <w:r>
        <w:separator/>
      </w:r>
    </w:p>
  </w:endnote>
  <w:endnote w:type="continuationSeparator" w:id="0">
    <w:p w:rsidR="00A702D1" w:rsidRDefault="00A7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B90" w:rsidRDefault="00CA1B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B90" w:rsidRDefault="00CA1B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B90" w:rsidRDefault="00CA1B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C18" w:rsidRPr="00921C91" w:rsidRDefault="000B2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2C18" w:rsidRPr="00921C91" w:rsidRDefault="000B2C18">
    <w:pPr>
      <w:pStyle w:val="Footer"/>
      <w:rPr>
        <w:szCs w:val="18"/>
      </w:rPr>
    </w:pPr>
  </w:p>
  <w:p w:rsidR="000B2C18" w:rsidRPr="00921C91" w:rsidRDefault="000B2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2C18" w:rsidRDefault="000B2C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2D1" w:rsidRDefault="00A702D1">
      <w:r>
        <w:separator/>
      </w:r>
    </w:p>
  </w:footnote>
  <w:footnote w:type="continuationSeparator" w:id="0">
    <w:p w:rsidR="00A702D1" w:rsidRDefault="00A7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31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B90" w:rsidRDefault="00CA1B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6B6F" w:rsidRDefault="00646B6F" w:rsidP="00646B6F">
    <w:pPr>
      <w:pStyle w:val="bpuHeadSpon"/>
    </w:pPr>
    <w:r w:rsidRPr="00646B6F">
      <w:rPr>
        <w:rStyle w:val="bpuHeadSponChar"/>
      </w:rPr>
      <w:t>S970</w:t>
    </w:r>
    <w:r>
      <w:t xml:space="preserve"> RUIZ, CUNNINGHAM</w:t>
    </w:r>
  </w:p>
  <w:p w:rsidR="00646B6F" w:rsidRDefault="00646B6F" w:rsidP="00646B6F">
    <w:pPr>
      <w:pStyle w:val="bpuHeadSpon"/>
    </w:pPr>
    <w:r>
      <w:fldChar w:fldCharType="begin"/>
    </w:r>
    <w:r>
      <w:instrText xml:space="preserve"> PAGE  \* MERGEFORMAT </w:instrText>
    </w:r>
    <w:r>
      <w:fldChar w:fldCharType="separate"/>
    </w:r>
    <w:r w:rsidR="000B3150">
      <w:rPr>
        <w:noProof/>
      </w:rPr>
      <w:t>3</w:t>
    </w:r>
    <w:r>
      <w:fldChar w:fldCharType="end"/>
    </w:r>
  </w:p>
  <w:p w:rsidR="00646B6F" w:rsidRDefault="00646B6F" w:rsidP="00646B6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6B6F" w:rsidRDefault="00646B6F" w:rsidP="00646B6F">
    <w:pPr>
      <w:pStyle w:val="bpuHeadSpon"/>
    </w:pPr>
    <w:r w:rsidRPr="00646B6F">
      <w:rPr>
        <w:rStyle w:val="bpuHeadSponChar"/>
      </w:rPr>
      <w:t>S970</w:t>
    </w:r>
    <w:r>
      <w:t xml:space="preserve"> RUIZ, CUNNINGHAM</w:t>
    </w:r>
  </w:p>
  <w:p w:rsidR="00646B6F" w:rsidRDefault="00646B6F" w:rsidP="00646B6F">
    <w:pPr>
      <w:pStyle w:val="bpuHeadSpon"/>
    </w:pPr>
    <w:r>
      <w:fldChar w:fldCharType="begin"/>
    </w:r>
    <w:r>
      <w:instrText xml:space="preserve"> PAGE  \* MERGEFORMAT </w:instrText>
    </w:r>
    <w:r>
      <w:fldChar w:fldCharType="separate"/>
    </w:r>
    <w:r w:rsidR="000B3150">
      <w:rPr>
        <w:noProof/>
      </w:rPr>
      <w:t>2</w:t>
    </w:r>
    <w:r>
      <w:fldChar w:fldCharType="end"/>
    </w:r>
  </w:p>
  <w:p w:rsidR="00646B6F" w:rsidRDefault="00646B6F" w:rsidP="00646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2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18"/>
    <w:rsid w:val="000B315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D3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B6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74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2D1"/>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62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341"/>
    <w:rsid w:val="00C70140"/>
    <w:rsid w:val="00C73CA7"/>
    <w:rsid w:val="00C822F6"/>
    <w:rsid w:val="00C82AC2"/>
    <w:rsid w:val="00C8456C"/>
    <w:rsid w:val="00C91E19"/>
    <w:rsid w:val="00C92402"/>
    <w:rsid w:val="00C92867"/>
    <w:rsid w:val="00C93B93"/>
    <w:rsid w:val="00CA037D"/>
    <w:rsid w:val="00CA0837"/>
    <w:rsid w:val="00CA1B9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C5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77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352D7D15"/>
  <w15:docId w15:val="{899EB397-6EE9-40D7-B3BD-D9F6A855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2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C18"/>
    <w:rPr>
      <w:rFonts w:ascii="Segoe UI" w:hAnsi="Segoe UI" w:cs="Segoe UI"/>
      <w:spacing w:val="4"/>
      <w:sz w:val="18"/>
      <w:szCs w:val="18"/>
    </w:rPr>
  </w:style>
  <w:style w:type="character" w:styleId="LineNumber">
    <w:name w:val="line number"/>
    <w:basedOn w:val="DefaultParagraphFont"/>
    <w:semiHidden/>
    <w:unhideWhenUsed/>
    <w:rsid w:val="00646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834</Words>
  <Characters>4375</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S970</vt:lpstr>
    </vt:vector>
  </TitlesOfParts>
  <Manager>R224</Manager>
  <Company>NJ Office of Legislative Services</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S970</dc:title>
  <dc:subject>20-554</dc:subject>
  <dc:creator>Senator  RUIZ, Senator  CUNNINGHAM</dc:creator>
  <cp:keywords>S970|3|ER |218|0|218|N|0|</cp:keywords>
  <dc:description>INTRODUCED JANUARY 27, 2020</dc:description>
  <cp:lastModifiedBy>Franks, Denise</cp:lastModifiedBy>
  <cp:revision>2</cp:revision>
  <cp:lastPrinted>2020-01-28T17:25:00Z</cp:lastPrinted>
  <dcterms:created xsi:type="dcterms:W3CDTF">2020-01-28T17:26:00Z</dcterms:created>
  <dcterms:modified xsi:type="dcterms:W3CDTF">2020-01-28T17:26:00Z</dcterms:modified>
  <cp:category>S.1&amp;S.3 to 18A:3B-6.3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