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9A615" w14:textId="77777777" w:rsidR="009154B2" w:rsidRDefault="003E6A4C" w:rsidP="00ED5E27">
      <w:pPr>
        <w:pStyle w:val="TopofPage1"/>
      </w:pPr>
      <w:bookmarkStart w:id="0" w:name="_GoBack"/>
      <w:bookmarkEnd w:id="0"/>
      <w:r>
        <w:t>SENATE</w:t>
      </w:r>
      <w:r w:rsidR="005C51A8">
        <w:t xml:space="preserve"> </w:t>
      </w:r>
      <w:r>
        <w:t>TRANSPORTATION</w:t>
      </w:r>
      <w:r w:rsidR="006A5D7B">
        <w:t xml:space="preserve"> COMMITTEE</w:t>
      </w:r>
    </w:p>
    <w:p w14:paraId="72753B7B" w14:textId="77777777" w:rsidR="00C47AF5" w:rsidRPr="004721EF" w:rsidRDefault="00C47AF5" w:rsidP="00ED5E27">
      <w:pPr>
        <w:pStyle w:val="TopofPage1"/>
        <w:rPr>
          <w:sz w:val="24"/>
          <w:szCs w:val="24"/>
        </w:rPr>
      </w:pPr>
    </w:p>
    <w:p w14:paraId="1677E54F" w14:textId="77777777" w:rsidR="00292D7C" w:rsidRDefault="00C47AF5" w:rsidP="00292D7C">
      <w:pPr>
        <w:pStyle w:val="TopofPage1"/>
      </w:pPr>
      <w:r>
        <w:t>STATEMENT TO</w:t>
      </w:r>
      <w:r w:rsidR="000425D8">
        <w:t xml:space="preserve"> </w:t>
      </w:r>
    </w:p>
    <w:p w14:paraId="10A4B27D" w14:textId="77777777" w:rsidR="00292D7C" w:rsidRPr="005105E1" w:rsidRDefault="00292D7C" w:rsidP="00ED5E27">
      <w:pPr>
        <w:pStyle w:val="TopofPage1"/>
        <w:rPr>
          <w:sz w:val="24"/>
          <w:szCs w:val="24"/>
        </w:rPr>
      </w:pPr>
    </w:p>
    <w:p w14:paraId="19600E06" w14:textId="77777777" w:rsidR="00AA5E23" w:rsidRDefault="003E6A4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991</w:t>
      </w:r>
      <w:r w:rsidR="0063703D" w:rsidRPr="00ED5E27">
        <w:rPr>
          <w:b/>
          <w:sz w:val="36"/>
          <w:szCs w:val="36"/>
        </w:rPr>
        <w:t xml:space="preserve"> </w:t>
      </w:r>
    </w:p>
    <w:p w14:paraId="1506C0E4" w14:textId="77777777" w:rsidR="00D33775" w:rsidRPr="004721EF" w:rsidRDefault="00D33775" w:rsidP="0007575C">
      <w:pPr>
        <w:pStyle w:val="TopofPage1"/>
        <w:rPr>
          <w:sz w:val="24"/>
          <w:szCs w:val="24"/>
        </w:rPr>
      </w:pPr>
    </w:p>
    <w:p w14:paraId="3F22B3F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15EA2A2" w14:textId="77777777" w:rsidR="00E941A7" w:rsidRDefault="00E941A7" w:rsidP="006A5D7B">
      <w:pPr>
        <w:tabs>
          <w:tab w:val="left" w:pos="900"/>
          <w:tab w:val="left" w:pos="4140"/>
          <w:tab w:val="left" w:pos="5670"/>
          <w:tab w:val="left" w:pos="5940"/>
        </w:tabs>
        <w:jc w:val="center"/>
        <w:rPr>
          <w:szCs w:val="24"/>
        </w:rPr>
      </w:pPr>
    </w:p>
    <w:p w14:paraId="1691F885"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6A4C">
        <w:rPr>
          <w:caps/>
          <w:szCs w:val="24"/>
        </w:rPr>
        <w:t>MAY 6, 2021</w:t>
      </w:r>
    </w:p>
    <w:p w14:paraId="78F7CDB8" w14:textId="77777777" w:rsidR="004144CF" w:rsidRDefault="004144CF" w:rsidP="0083060A"/>
    <w:p w14:paraId="559C1004" w14:textId="77777777" w:rsidR="00655CA3" w:rsidRDefault="009954EC" w:rsidP="0083060A">
      <w:r>
        <w:tab/>
        <w:t>The Senate Transportation Committee reports favorably Senate Bill No. 991.</w:t>
      </w:r>
    </w:p>
    <w:p w14:paraId="5F1F532D" w14:textId="77777777" w:rsidR="009954EC" w:rsidRPr="009954EC" w:rsidRDefault="009954EC" w:rsidP="009954EC">
      <w:pPr>
        <w:rPr>
          <w:spacing w:val="4"/>
          <w:szCs w:val="24"/>
        </w:rPr>
      </w:pPr>
      <w:r>
        <w:tab/>
        <w:t xml:space="preserve">As reported, </w:t>
      </w:r>
      <w:r>
        <w:rPr>
          <w:spacing w:val="4"/>
          <w:szCs w:val="24"/>
        </w:rPr>
        <w:t>t</w:t>
      </w:r>
      <w:r w:rsidRPr="009954EC">
        <w:rPr>
          <w:spacing w:val="4"/>
          <w:szCs w:val="24"/>
        </w:rPr>
        <w:t>his bill requires the owner or operator of a high hazard train traveling within this State to submit to the Department of Environmental Protection (department) within six months of the effective date of the bill a discharge response, cleanup, and contingency plan (plan) that contains certain information .</w:t>
      </w:r>
    </w:p>
    <w:p w14:paraId="4FC6CA80" w14:textId="77777777"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14:paraId="18537295" w14:textId="7FC2F340"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Under the bill, the owner or operator of a high hazard train is required to make available to the public on its website, to the extent the release of the information does not conflict with federal law, information concerning: the routes and volumes of cargoes updated on a monthly basis; an analysis of the consequences of maximum discharges from the high hazard trains owned or operated in the State; a copy of the most current plan; and a railroad routing analysis and any accompanying documentation that impacted the owner or operator’s decision in routing the high hazard train through the State.</w:t>
      </w:r>
    </w:p>
    <w:p w14:paraId="545F8F0D" w14:textId="77777777"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14:paraId="70FFC627" w14:textId="77777777"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that the owner or operator of a high hazard train, which has experienced a discharge that requires emergency </w:t>
      </w:r>
      <w:r w:rsidRPr="009954EC">
        <w:rPr>
          <w:spacing w:val="4"/>
          <w:szCs w:val="24"/>
        </w:rPr>
        <w:lastRenderedPageBreak/>
        <w:t>response action, to deliver and deploy sufficient emergency response, recovery, and containment equipment and trained personnel to contain and recover the discharged materials  and protect environmentally sensitive areas and potable water intakes within certain timeframes.</w:t>
      </w:r>
    </w:p>
    <w:p w14:paraId="1F61BD9B" w14:textId="77777777"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facilities from the provisions of the “ Spill Compensation and Control Act.”</w:t>
      </w:r>
    </w:p>
    <w:p w14:paraId="03B3AB78" w14:textId="77777777"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injunctive relief provisions of the “ Spill Compensation and Control Act.”  </w:t>
      </w:r>
    </w:p>
    <w:p w14:paraId="1EC5CB00" w14:textId="77777777" w:rsidR="009954EC" w:rsidRPr="009954EC" w:rsidRDefault="009954EC" w:rsidP="009954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New Jersey Office of Emergency Management is to provide certain information to certain county offices of emergency management and emergency services.</w:t>
      </w:r>
    </w:p>
    <w:p w14:paraId="22A579A4" w14:textId="13652A19" w:rsidR="004B2ABF" w:rsidRPr="00A86044" w:rsidRDefault="009954EC" w:rsidP="00A8604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department to, annually or whenever deemed necessary, request from the U.S. Department of Transportation a copy of the most recent bridge inspection report generated pursuant to the federal “ Rail Safety Improvement Act of 2008”  for every bridge owned by a railroad or upon which a railroad is located.  The department is to submit any bridge inspection report acquired from the U.S. Department of Transportation to the Governor and the Legislature.  </w:t>
      </w:r>
    </w:p>
    <w:sectPr w:rsidR="004B2ABF" w:rsidRPr="00A8604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4DFC8" w14:textId="77777777" w:rsidR="00D85C42" w:rsidRDefault="00D85C42">
      <w:r>
        <w:separator/>
      </w:r>
    </w:p>
  </w:endnote>
  <w:endnote w:type="continuationSeparator" w:id="0">
    <w:p w14:paraId="1DE9B213" w14:textId="77777777" w:rsidR="00D85C42" w:rsidRDefault="00D8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FA74F" w14:textId="77777777" w:rsidR="00D85C42" w:rsidRDefault="00D85C42">
      <w:r>
        <w:separator/>
      </w:r>
    </w:p>
  </w:footnote>
  <w:footnote w:type="continuationSeparator" w:id="0">
    <w:p w14:paraId="62AAC6BA" w14:textId="77777777" w:rsidR="00D85C42" w:rsidRDefault="00D85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CE87F" w14:textId="25670C45" w:rsidR="00662ED4" w:rsidRDefault="00A86044" w:rsidP="00A86044">
    <w:pPr>
      <w:pStyle w:val="HeaderPage2"/>
      <w:jc w:val="center"/>
    </w:pPr>
    <w:r>
      <w:fldChar w:fldCharType="begin"/>
    </w:r>
    <w:r>
      <w:instrText xml:space="preserve"> PAGE  \* MERGEFORMAT </w:instrText>
    </w:r>
    <w:r>
      <w:fldChar w:fldCharType="separate"/>
    </w:r>
    <w:r w:rsidR="002708AA">
      <w:rPr>
        <w:noProof/>
      </w:rPr>
      <w:t>2</w:t>
    </w:r>
    <w:r>
      <w:fldChar w:fldCharType="end"/>
    </w:r>
  </w:p>
  <w:p w14:paraId="676CF712" w14:textId="77777777" w:rsidR="00A86044" w:rsidRDefault="00A86044" w:rsidP="00A860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765"/>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8A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A4C"/>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366"/>
    <w:rsid w:val="004B7F58"/>
    <w:rsid w:val="004C4BCE"/>
    <w:rsid w:val="004C52C2"/>
    <w:rsid w:val="004C73E5"/>
    <w:rsid w:val="004C7D16"/>
    <w:rsid w:val="004D32CB"/>
    <w:rsid w:val="004D39D0"/>
    <w:rsid w:val="004D618C"/>
    <w:rsid w:val="004E5505"/>
    <w:rsid w:val="004F240B"/>
    <w:rsid w:val="004F3FD8"/>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545"/>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4E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04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A4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C42"/>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79B"/>
    <w:rsid w:val="00F140A0"/>
    <w:rsid w:val="00F26A91"/>
    <w:rsid w:val="00F30F46"/>
    <w:rsid w:val="00F3289D"/>
    <w:rsid w:val="00F472DE"/>
    <w:rsid w:val="00F62075"/>
    <w:rsid w:val="00F638EA"/>
    <w:rsid w:val="00F649A5"/>
    <w:rsid w:val="00F67A25"/>
    <w:rsid w:val="00F71C29"/>
    <w:rsid w:val="00F7240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023A84EC"/>
  <w15:docId w15:val="{39C75EB3-9932-4F63-8C82-03E0323E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738</Words>
  <Characters>3746</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S991 TRANSPORTATION Statement MAY 6, 2021</vt:lpstr>
    </vt:vector>
  </TitlesOfParts>
  <Manager>R224</Manager>
  <Company>NJ OLS DMU</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STR Statement 5/6/21</dc:title>
  <dc:subject/>
  <dc:creator>Senate STR</dc:creator>
  <cp:keywords>S991|2|AU |323|0|0|!||</cp:keywords>
  <dc:description/>
  <cp:lastModifiedBy>Franks, Denise</cp:lastModifiedBy>
  <cp:revision>2</cp:revision>
  <cp:lastPrinted>1999-09-30T17:29:00Z</cp:lastPrinted>
  <dcterms:created xsi:type="dcterms:W3CDTF">2021-05-07T18:32:00Z</dcterms:created>
  <dcterms:modified xsi:type="dcterms:W3CDTF">2021-05-07T18:32:00Z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