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32D7" w:rsidRDefault="008332D7" w:rsidP="008332D7">
      <w:pPr>
        <w:pStyle w:val="bpuBill"/>
      </w:pPr>
      <w:bookmarkStart w:id="0" w:name="bpuFrontPg"/>
      <w:bookmarkEnd w:id="0"/>
      <w:r>
        <w:t xml:space="preserve">SENATE, No. 993 </w:t>
      </w:r>
    </w:p>
    <w:p w:rsidR="008332D7" w:rsidRPr="009D38FF" w:rsidRDefault="008332D7" w:rsidP="008332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9501888" r:id="rId8"/>
        </w:object>
      </w:r>
    </w:p>
    <w:p w:rsidR="008332D7" w:rsidRDefault="008332D7" w:rsidP="008332D7">
      <w:pPr>
        <w:pStyle w:val="bpuState"/>
      </w:pPr>
      <w:r>
        <w:t xml:space="preserve">STATE </w:t>
      </w:r>
      <w:bookmarkStart w:id="1" w:name="_GoBack"/>
      <w:bookmarkEnd w:id="1"/>
      <w:r>
        <w:t>OF NEW JERSEY</w:t>
      </w:r>
    </w:p>
    <w:p w:rsidR="008332D7" w:rsidRDefault="008332D7" w:rsidP="008332D7">
      <w:pPr>
        <w:pStyle w:val="bpuLegislature"/>
      </w:pPr>
      <w:r>
        <w:t>219th LEGISLATURE</w:t>
      </w:r>
    </w:p>
    <w:p w:rsidR="008332D7" w:rsidRDefault="008332D7" w:rsidP="008332D7">
      <w:pPr>
        <w:pStyle w:val="bpuWpGraphic"/>
      </w:pPr>
      <w:r>
        <w:object w:dxaOrig="8985" w:dyaOrig="255">
          <v:shape id="_x0000_i1026" type="#_x0000_t75" style="width:6in;height:11.8pt" o:ole="">
            <v:imagedata r:id="rId7" o:title=""/>
          </v:shape>
          <o:OLEObject Type="Embed" ProgID="WPWin6.1" ShapeID="_x0000_i1026" DrawAspect="Content" ObjectID="_1649501889" r:id="rId9"/>
        </w:object>
      </w:r>
      <w:r>
        <w:t xml:space="preserve">  </w:t>
      </w:r>
    </w:p>
    <w:p w:rsidR="008332D7" w:rsidRDefault="008332D7" w:rsidP="008332D7">
      <w:pPr>
        <w:pStyle w:val="bpuIntro"/>
      </w:pPr>
      <w:r>
        <w:t>INTRODUCED JANUARY 30, 2020</w:t>
      </w:r>
    </w:p>
    <w:p w:rsidR="008332D7" w:rsidRDefault="008332D7" w:rsidP="008332D7">
      <w:pPr>
        <w:pStyle w:val="bpuIntro"/>
      </w:pPr>
    </w:p>
    <w:p w:rsidR="008332D7" w:rsidRDefault="008332D7" w:rsidP="008332D7">
      <w:pPr>
        <w:pStyle w:val="bpuIntro"/>
        <w:sectPr w:rsidR="008332D7" w:rsidSect="00A33E9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332D7" w:rsidRDefault="008332D7" w:rsidP="008332D7">
      <w:pPr>
        <w:pStyle w:val="bpuIntro"/>
      </w:pPr>
    </w:p>
    <w:p w:rsidR="008332D7" w:rsidRDefault="008332D7" w:rsidP="008332D7">
      <w:pPr>
        <w:pStyle w:val="bpuSponsor"/>
      </w:pPr>
      <w:r>
        <w:t>Sponsored by:</w:t>
      </w:r>
    </w:p>
    <w:p w:rsidR="008332D7" w:rsidRDefault="008332D7" w:rsidP="008332D7">
      <w:pPr>
        <w:pStyle w:val="bpuSponsor"/>
      </w:pPr>
      <w:r>
        <w:t>Senator  LINDA R. GREENSTEIN</w:t>
      </w:r>
    </w:p>
    <w:p w:rsidR="008332D7" w:rsidRDefault="008332D7" w:rsidP="008332D7">
      <w:pPr>
        <w:pStyle w:val="bpuSponsor"/>
      </w:pPr>
      <w:r>
        <w:t>District 14 (Mercer and Middlesex)</w:t>
      </w:r>
    </w:p>
    <w:p w:rsidR="008332D7" w:rsidRDefault="008332D7" w:rsidP="008332D7">
      <w:pPr>
        <w:pStyle w:val="bpuSponsor"/>
      </w:pPr>
      <w:r>
        <w:t>Senator  TROY SINGLETON</w:t>
      </w:r>
    </w:p>
    <w:p w:rsidR="008332D7" w:rsidRDefault="008332D7" w:rsidP="008332D7">
      <w:pPr>
        <w:pStyle w:val="bpuSponsor"/>
      </w:pPr>
      <w:r>
        <w:t>District 7 (Burlington)</w:t>
      </w:r>
    </w:p>
    <w:p w:rsidR="008332D7" w:rsidRDefault="008332D7" w:rsidP="008332D7">
      <w:pPr>
        <w:pStyle w:val="bpuSponsor"/>
      </w:pPr>
    </w:p>
    <w:p w:rsidR="008332D7" w:rsidRDefault="00A33E9A" w:rsidP="00A33E9A">
      <w:pPr>
        <w:pStyle w:val="bpuSponsor"/>
      </w:pPr>
      <w:r>
        <w:t>Co-Sponsored by:</w:t>
      </w:r>
    </w:p>
    <w:p w:rsidR="00A33E9A" w:rsidRDefault="00A33E9A" w:rsidP="00A33E9A">
      <w:pPr>
        <w:pStyle w:val="bpuSponsor"/>
      </w:pPr>
      <w:r w:rsidRPr="00A33E9A">
        <w:t xml:space="preserve">Senators Gill, Turner, Brown, Gopal, </w:t>
      </w:r>
      <w:proofErr w:type="spellStart"/>
      <w:r w:rsidRPr="00A33E9A">
        <w:t>Addiego</w:t>
      </w:r>
      <w:proofErr w:type="spellEnd"/>
      <w:r w:rsidRPr="00A33E9A">
        <w:t>, Thompson and Madden</w:t>
      </w:r>
    </w:p>
    <w:p w:rsidR="00A33E9A" w:rsidRPr="00A33E9A" w:rsidRDefault="00A33E9A" w:rsidP="00A33E9A"/>
    <w:p w:rsidR="00AC11DA" w:rsidRDefault="00AC11DA" w:rsidP="00AC11DA"/>
    <w:p w:rsidR="00AC11DA" w:rsidRPr="00AC11DA" w:rsidRDefault="00AC11DA" w:rsidP="00AC11DA"/>
    <w:p w:rsidR="008332D7" w:rsidRDefault="008332D7" w:rsidP="008332D7">
      <w:pPr>
        <w:pStyle w:val="bpuSponsor"/>
      </w:pPr>
    </w:p>
    <w:p w:rsidR="008332D7" w:rsidRDefault="008332D7" w:rsidP="008332D7">
      <w:pPr>
        <w:pStyle w:val="bpuSponsor"/>
      </w:pPr>
      <w:r>
        <w:t>SYNOPSIS</w:t>
      </w:r>
    </w:p>
    <w:p w:rsidR="008332D7" w:rsidRDefault="008332D7" w:rsidP="008332D7">
      <w:pPr>
        <w:pStyle w:val="bpuNormText"/>
      </w:pPr>
      <w:r>
        <w:tab/>
        <w:t xml:space="preserve">Concerns arbitration for certain non-teaching school staff. </w:t>
      </w:r>
    </w:p>
    <w:p w:rsidR="008332D7" w:rsidRDefault="008332D7" w:rsidP="008332D7">
      <w:pPr>
        <w:pStyle w:val="bpuNormText"/>
      </w:pPr>
    </w:p>
    <w:p w:rsidR="008332D7" w:rsidRDefault="008332D7" w:rsidP="008332D7">
      <w:pPr>
        <w:pStyle w:val="bpuSponsor"/>
      </w:pPr>
      <w:r>
        <w:t xml:space="preserve">CURRENT VERSION OF TEXT </w:t>
      </w:r>
    </w:p>
    <w:p w:rsidR="008332D7" w:rsidRDefault="008332D7" w:rsidP="008332D7">
      <w:pPr>
        <w:pStyle w:val="bpuNormText"/>
      </w:pPr>
      <w:r>
        <w:tab/>
        <w:t>As introduced.</w:t>
      </w:r>
    </w:p>
    <w:p w:rsidR="008332D7" w:rsidRDefault="008332D7" w:rsidP="008332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332D7" w:rsidRDefault="008332D7" w:rsidP="008916EC">
      <w:pPr>
        <w:pStyle w:val="FronterPage"/>
        <w:tabs>
          <w:tab w:val="clear" w:pos="720"/>
          <w:tab w:val="clear" w:pos="1440"/>
          <w:tab w:val="clear" w:pos="2160"/>
          <w:tab w:val="clear" w:pos="2880"/>
          <w:tab w:val="clear" w:pos="3600"/>
          <w:tab w:val="clear" w:pos="4320"/>
          <w:tab w:val="clear" w:pos="5040"/>
        </w:tabs>
        <w:sectPr w:rsidR="008332D7" w:rsidSect="008332D7">
          <w:type w:val="continuous"/>
          <w:pgSz w:w="12240" w:h="20160" w:code="5"/>
          <w:pgMar w:top="1440" w:right="2275" w:bottom="1440" w:left="2275" w:header="72" w:footer="720" w:gutter="0"/>
          <w:pgNumType w:start="1"/>
          <w:cols w:space="720"/>
          <w:docGrid w:linePitch="360"/>
        </w:sectPr>
      </w:pPr>
    </w:p>
    <w:p w:rsidR="000457A3" w:rsidRDefault="009C698F" w:rsidP="000457A3">
      <w:pPr>
        <w:pStyle w:val="HangingAnAct"/>
      </w:pPr>
      <w:r>
        <w:rPr>
          <w:rStyle w:val="BillHead"/>
        </w:rPr>
        <w:lastRenderedPageBreak/>
        <w:t>A</w:t>
      </w:r>
      <w:r w:rsidR="000457A3" w:rsidRPr="000457A3">
        <w:rPr>
          <w:rStyle w:val="BillHead"/>
        </w:rPr>
        <w:t>n Act</w:t>
      </w:r>
      <w:r w:rsidR="000457A3">
        <w:t xml:space="preserve"> concerning arbitration for certain non-teaching school staff and amending P.L.1989, c.269.</w:t>
      </w:r>
    </w:p>
    <w:p w:rsidR="000457A3" w:rsidRDefault="000457A3" w:rsidP="000457A3">
      <w:pPr>
        <w:widowControl w:val="0"/>
        <w:tabs>
          <w:tab w:val="left" w:pos="-1440"/>
          <w:tab w:val="left" w:pos="-720"/>
          <w:tab w:val="left" w:pos="0"/>
        </w:tabs>
        <w:spacing w:line="287" w:lineRule="auto"/>
      </w:pPr>
    </w:p>
    <w:p w:rsidR="000457A3" w:rsidRDefault="000457A3" w:rsidP="000457A3">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0457A3" w:rsidRDefault="000457A3" w:rsidP="000457A3">
      <w:pPr>
        <w:widowControl w:val="0"/>
        <w:tabs>
          <w:tab w:val="left" w:pos="-1440"/>
          <w:tab w:val="left" w:pos="-720"/>
          <w:tab w:val="left" w:pos="0"/>
        </w:tabs>
        <w:spacing w:line="287" w:lineRule="auto"/>
      </w:pPr>
    </w:p>
    <w:p w:rsidR="000457A3" w:rsidRDefault="000457A3" w:rsidP="000457A3">
      <w:pPr>
        <w:widowControl w:val="0"/>
        <w:tabs>
          <w:tab w:val="left" w:pos="-1440"/>
          <w:tab w:val="left" w:pos="-720"/>
          <w:tab w:val="left" w:pos="0"/>
        </w:tabs>
        <w:spacing w:line="287" w:lineRule="auto"/>
      </w:pPr>
      <w:r>
        <w:tab/>
        <w:t>1.</w:t>
      </w:r>
      <w:r>
        <w:tab/>
        <w:t>Section 8 of P.L.1989, c.269 (C.34:13A-29) is amended to read as follows:</w:t>
      </w:r>
    </w:p>
    <w:p w:rsidR="000457A3" w:rsidRDefault="000457A3" w:rsidP="000457A3">
      <w:pPr>
        <w:widowControl w:val="0"/>
        <w:tabs>
          <w:tab w:val="left" w:pos="-1440"/>
          <w:tab w:val="left" w:pos="-720"/>
          <w:tab w:val="left" w:pos="0"/>
        </w:tabs>
        <w:spacing w:line="287" w:lineRule="auto"/>
      </w:pPr>
      <w:r>
        <w:tab/>
        <w:t>8.</w:t>
      </w:r>
      <w:r>
        <w:tab/>
        <w:t>a.  The grievance procedures that employers covered by this act are required to negotiate pursuant to section 7 of P.L.1968, c.303 (C.34:13A-5.3) shall be deemed to require binding arbitration as the terminal step with respect to disputes concerning imposition of reprimands and discipline as that term is defined in this act.</w:t>
      </w:r>
    </w:p>
    <w:p w:rsidR="000457A3" w:rsidRDefault="000457A3" w:rsidP="000457A3">
      <w:pPr>
        <w:widowControl w:val="0"/>
        <w:tabs>
          <w:tab w:val="left" w:pos="-1440"/>
          <w:tab w:val="left" w:pos="-720"/>
          <w:tab w:val="left" w:pos="0"/>
        </w:tabs>
        <w:spacing w:line="287" w:lineRule="auto"/>
      </w:pPr>
      <w:r>
        <w:tab/>
        <w:t>b.</w:t>
      </w:r>
      <w:r>
        <w:tab/>
        <w:t>In any grievance procedure negotiated pursuant to this act, the burden of proof shall be on the employer covered by this act seeking to impose discipline as that term is defined in this act.</w:t>
      </w:r>
    </w:p>
    <w:p w:rsidR="000457A3" w:rsidRDefault="000457A3" w:rsidP="000457A3">
      <w:pPr>
        <w:widowControl w:val="0"/>
        <w:tabs>
          <w:tab w:val="left" w:pos="-1440"/>
          <w:tab w:val="left" w:pos="-720"/>
          <w:tab w:val="left" w:pos="0"/>
        </w:tabs>
        <w:spacing w:line="287" w:lineRule="auto"/>
        <w:rPr>
          <w:u w:val="single"/>
        </w:rPr>
      </w:pPr>
      <w:r>
        <w:tab/>
      </w:r>
      <w:r>
        <w:rPr>
          <w:u w:val="single"/>
        </w:rPr>
        <w:t>c.</w:t>
      </w:r>
      <w:r>
        <w:rPr>
          <w:u w:val="single"/>
        </w:rPr>
        <w:tab/>
        <w:t>In addition to any rights provided pursuant to subsection a. of this section, an employee who is not a teaching staff member shall have the right to submit to binding arbitration any dispute regarding whether there is just cause for a disciplinary action, including, but not limited to, reprimands, withholding of increments, termination or non-renewal of an employment contract, expiration or lapse of an employment contract or term, or lack of continuation of employment, irrespective of the reason for the employer's action or failure to act, and irrespective of any contractual or negotiated provision or lack thereof.  In the arbitration, the burden of proof shall be on the employer.</w:t>
      </w:r>
    </w:p>
    <w:p w:rsidR="000457A3" w:rsidRDefault="000457A3" w:rsidP="000457A3">
      <w:pPr>
        <w:widowControl w:val="0"/>
        <w:tabs>
          <w:tab w:val="left" w:pos="-1440"/>
          <w:tab w:val="left" w:pos="-720"/>
          <w:tab w:val="left" w:pos="0"/>
        </w:tabs>
        <w:spacing w:line="287" w:lineRule="auto"/>
        <w:rPr>
          <w:u w:val="single"/>
        </w:rPr>
      </w:pPr>
      <w:r>
        <w:tab/>
      </w:r>
      <w:r>
        <w:rPr>
          <w:u w:val="single"/>
        </w:rPr>
        <w:t>d.</w:t>
      </w:r>
      <w:r>
        <w:rPr>
          <w:u w:val="single"/>
        </w:rPr>
        <w:tab/>
        <w:t>Nothing in this section shall be regarded as affecting the right of any teaching staff member or majority representative to submit to binding arbitration any dispute involving or relating to a teaching staff member.</w:t>
      </w:r>
    </w:p>
    <w:p w:rsidR="000457A3" w:rsidRDefault="000457A3" w:rsidP="000457A3">
      <w:pPr>
        <w:widowControl w:val="0"/>
        <w:tabs>
          <w:tab w:val="left" w:pos="-1440"/>
          <w:tab w:val="left" w:pos="-720"/>
          <w:tab w:val="left" w:pos="0"/>
        </w:tabs>
        <w:spacing w:line="287" w:lineRule="auto"/>
      </w:pPr>
      <w:r>
        <w:t>(</w:t>
      </w:r>
      <w:proofErr w:type="spellStart"/>
      <w:r>
        <w:t>cf</w:t>
      </w:r>
      <w:proofErr w:type="spellEnd"/>
      <w:r>
        <w:t>: P.L.1989, c.269, s.8)</w:t>
      </w:r>
    </w:p>
    <w:p w:rsidR="000457A3" w:rsidRPr="00932C94" w:rsidRDefault="000457A3" w:rsidP="000457A3">
      <w:pPr>
        <w:widowControl w:val="0"/>
        <w:tabs>
          <w:tab w:val="left" w:pos="-1440"/>
          <w:tab w:val="left" w:pos="-720"/>
          <w:tab w:val="left" w:pos="0"/>
        </w:tabs>
        <w:spacing w:line="287" w:lineRule="auto"/>
        <w:rPr>
          <w:sz w:val="22"/>
          <w:szCs w:val="22"/>
        </w:rPr>
      </w:pPr>
    </w:p>
    <w:p w:rsidR="000457A3" w:rsidRDefault="000457A3" w:rsidP="000457A3">
      <w:pPr>
        <w:widowControl w:val="0"/>
        <w:tabs>
          <w:tab w:val="left" w:pos="-1440"/>
          <w:tab w:val="left" w:pos="-720"/>
          <w:tab w:val="left" w:pos="0"/>
        </w:tabs>
        <w:spacing w:line="287" w:lineRule="auto"/>
      </w:pPr>
      <w:r>
        <w:tab/>
        <w:t>2.</w:t>
      </w:r>
      <w:r>
        <w:tab/>
        <w:t>This act shall take effect immediately.</w:t>
      </w:r>
    </w:p>
    <w:p w:rsidR="000457A3" w:rsidRDefault="000457A3" w:rsidP="000457A3">
      <w:pPr>
        <w:widowControl w:val="0"/>
        <w:tabs>
          <w:tab w:val="left" w:pos="-1440"/>
          <w:tab w:val="left" w:pos="-720"/>
          <w:tab w:val="left" w:pos="0"/>
        </w:tabs>
        <w:spacing w:line="287" w:lineRule="auto"/>
        <w:rPr>
          <w:sz w:val="22"/>
          <w:szCs w:val="22"/>
        </w:rPr>
      </w:pPr>
    </w:p>
    <w:p w:rsidR="006246F0" w:rsidRPr="00932C94" w:rsidRDefault="006246F0" w:rsidP="000457A3">
      <w:pPr>
        <w:widowControl w:val="0"/>
        <w:tabs>
          <w:tab w:val="left" w:pos="-1440"/>
          <w:tab w:val="left" w:pos="-720"/>
          <w:tab w:val="left" w:pos="0"/>
        </w:tabs>
        <w:spacing w:line="287" w:lineRule="auto"/>
        <w:rPr>
          <w:sz w:val="22"/>
          <w:szCs w:val="22"/>
        </w:rPr>
      </w:pPr>
    </w:p>
    <w:p w:rsidR="000457A3" w:rsidRDefault="000457A3" w:rsidP="000457A3">
      <w:pPr>
        <w:widowControl w:val="0"/>
        <w:tabs>
          <w:tab w:val="center" w:pos="3420"/>
        </w:tabs>
        <w:spacing w:line="287" w:lineRule="auto"/>
        <w:jc w:val="center"/>
      </w:pPr>
      <w:r>
        <w:t>STATEMENT</w:t>
      </w:r>
    </w:p>
    <w:p w:rsidR="000457A3" w:rsidRPr="00932C94" w:rsidRDefault="000457A3" w:rsidP="000457A3">
      <w:pPr>
        <w:widowControl w:val="0"/>
        <w:tabs>
          <w:tab w:val="left" w:pos="-1440"/>
          <w:tab w:val="left" w:pos="-720"/>
          <w:tab w:val="left" w:pos="0"/>
        </w:tabs>
        <w:spacing w:line="287" w:lineRule="auto"/>
        <w:rPr>
          <w:sz w:val="22"/>
          <w:szCs w:val="22"/>
        </w:rPr>
      </w:pPr>
    </w:p>
    <w:p w:rsidR="000457A3" w:rsidRDefault="000457A3" w:rsidP="000457A3">
      <w:pPr>
        <w:widowControl w:val="0"/>
        <w:tabs>
          <w:tab w:val="left" w:pos="-1440"/>
          <w:tab w:val="left" w:pos="-720"/>
          <w:tab w:val="left" w:pos="0"/>
        </w:tabs>
        <w:spacing w:line="287" w:lineRule="auto"/>
      </w:pPr>
      <w:r>
        <w:tab/>
        <w:t xml:space="preserve">This bill provides to non-teaching employees of local, county or regional school districts, boards or commissions the right to submit to binding arbitration any dispute regarding whether there is just cause for a disciplinary action, including, but not limited to, reprimands, withholding of increments, termination, non-renewal, expiration or lapse of an employment contract or term, or lack of </w:t>
      </w:r>
      <w:r>
        <w:lastRenderedPageBreak/>
        <w:t>continuation of employment, irrespective of the reason for the employer's action or failure to act, and irrespective of any contractual or negotiated provision or lack thereof. The bill places the burden of proof in the arbitration on the employer.</w:t>
      </w:r>
    </w:p>
    <w:sectPr w:rsidR="000457A3" w:rsidSect="00EB1BA7">
      <w:headerReference w:type="default" r:id="rId14"/>
      <w:footerReference w:type="default" r:id="rId15"/>
      <w:headerReference w:type="first" r:id="rId16"/>
      <w:footerReference w:type="first" r:id="rId17"/>
      <w:pgSz w:w="12240" w:h="20160" w:code="5"/>
      <w:pgMar w:top="1440" w:right="2520" w:bottom="1710" w:left="2880" w:header="1181" w:footer="15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FA8" w:rsidRDefault="00AC2FA8">
      <w:r>
        <w:separator/>
      </w:r>
    </w:p>
  </w:endnote>
  <w:endnote w:type="continuationSeparator" w:id="0">
    <w:p w:rsidR="00AC2FA8" w:rsidRDefault="00AC2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1DA" w:rsidRDefault="00A33E9A" w:rsidP="00A33E9A">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BA7" w:rsidRPr="00921C91" w:rsidRDefault="00EB1B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1BA7" w:rsidRPr="00921C91" w:rsidRDefault="00EB1BA7">
    <w:pPr>
      <w:pStyle w:val="Footer"/>
      <w:rPr>
        <w:szCs w:val="18"/>
      </w:rPr>
    </w:pPr>
  </w:p>
  <w:p w:rsidR="00EB1BA7" w:rsidRPr="00921C91" w:rsidRDefault="00EB1B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B1BA7" w:rsidRDefault="00EB1BA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FA8" w:rsidRDefault="00AC2FA8">
      <w:r>
        <w:separator/>
      </w:r>
    </w:p>
  </w:footnote>
  <w:footnote w:type="continuationSeparator" w:id="0">
    <w:p w:rsidR="00AC2FA8" w:rsidRDefault="00AC2F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43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332D7" w:rsidRDefault="008332D7" w:rsidP="008332D7">
    <w:pPr>
      <w:pStyle w:val="bpuHeadSpon"/>
    </w:pPr>
    <w:r w:rsidRPr="008332D7">
      <w:rPr>
        <w:rStyle w:val="bpuHeadSponChar"/>
      </w:rPr>
      <w:t>S993</w:t>
    </w:r>
    <w:r>
      <w:t xml:space="preserve"> GREENSTEIN, SINGLETON</w:t>
    </w:r>
  </w:p>
  <w:p w:rsidR="008332D7" w:rsidRDefault="008332D7" w:rsidP="008332D7">
    <w:pPr>
      <w:pStyle w:val="bpuHeadSpon"/>
    </w:pPr>
    <w:r>
      <w:fldChar w:fldCharType="begin"/>
    </w:r>
    <w:r>
      <w:instrText xml:space="preserve"> PAGE  \* MERGEFORMAT </w:instrText>
    </w:r>
    <w:r>
      <w:fldChar w:fldCharType="separate"/>
    </w:r>
    <w:r w:rsidR="006B139C">
      <w:rPr>
        <w:noProof/>
      </w:rPr>
      <w:t>3</w:t>
    </w:r>
    <w:r>
      <w:fldChar w:fldCharType="end"/>
    </w:r>
  </w:p>
  <w:p w:rsidR="008332D7" w:rsidRDefault="008332D7" w:rsidP="008332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332D7" w:rsidRDefault="008332D7" w:rsidP="008332D7">
    <w:pPr>
      <w:pStyle w:val="bpuHeadSpon"/>
    </w:pPr>
    <w:r w:rsidRPr="008332D7">
      <w:rPr>
        <w:rStyle w:val="bpuHeadSponChar"/>
      </w:rPr>
      <w:t>S993</w:t>
    </w:r>
    <w:r>
      <w:t xml:space="preserve"> GREENSTEIN, SINGLETON</w:t>
    </w:r>
  </w:p>
  <w:p w:rsidR="008332D7" w:rsidRDefault="008332D7" w:rsidP="008332D7">
    <w:pPr>
      <w:pStyle w:val="bpuHeadSpon"/>
    </w:pPr>
    <w:r>
      <w:fldChar w:fldCharType="begin"/>
    </w:r>
    <w:r>
      <w:instrText xml:space="preserve"> PAGE  \* MERGEFORMAT </w:instrText>
    </w:r>
    <w:r>
      <w:fldChar w:fldCharType="separate"/>
    </w:r>
    <w:r w:rsidR="006B139C">
      <w:rPr>
        <w:noProof/>
      </w:rPr>
      <w:t>2</w:t>
    </w:r>
    <w:r>
      <w:fldChar w:fldCharType="end"/>
    </w:r>
  </w:p>
  <w:p w:rsidR="008332D7" w:rsidRDefault="008332D7" w:rsidP="008332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FA8"/>
    <w:rsid w:val="00004902"/>
    <w:rsid w:val="000051BD"/>
    <w:rsid w:val="000160A5"/>
    <w:rsid w:val="0002335B"/>
    <w:rsid w:val="0003549A"/>
    <w:rsid w:val="000367AE"/>
    <w:rsid w:val="00043B22"/>
    <w:rsid w:val="000457A3"/>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1DB"/>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0E9"/>
    <w:rsid w:val="00391DA4"/>
    <w:rsid w:val="003A3C64"/>
    <w:rsid w:val="003A3F83"/>
    <w:rsid w:val="003C43EF"/>
    <w:rsid w:val="003C5A6B"/>
    <w:rsid w:val="003C7FB2"/>
    <w:rsid w:val="003D24DE"/>
    <w:rsid w:val="003D287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0D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71D"/>
    <w:rsid w:val="005F2A97"/>
    <w:rsid w:val="005F399B"/>
    <w:rsid w:val="006019F8"/>
    <w:rsid w:val="00605B20"/>
    <w:rsid w:val="0061156F"/>
    <w:rsid w:val="00613FF5"/>
    <w:rsid w:val="006155A8"/>
    <w:rsid w:val="00621B94"/>
    <w:rsid w:val="006246F0"/>
    <w:rsid w:val="00626239"/>
    <w:rsid w:val="00635316"/>
    <w:rsid w:val="00635449"/>
    <w:rsid w:val="006378C5"/>
    <w:rsid w:val="00645E6A"/>
    <w:rsid w:val="00665CBC"/>
    <w:rsid w:val="00667A5C"/>
    <w:rsid w:val="006736C4"/>
    <w:rsid w:val="00677316"/>
    <w:rsid w:val="00686AEB"/>
    <w:rsid w:val="006B139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AC5"/>
    <w:rsid w:val="007A2F73"/>
    <w:rsid w:val="007A3061"/>
    <w:rsid w:val="007A5A0B"/>
    <w:rsid w:val="007C0E14"/>
    <w:rsid w:val="007C7DE4"/>
    <w:rsid w:val="007D40CB"/>
    <w:rsid w:val="007D5796"/>
    <w:rsid w:val="007D59C0"/>
    <w:rsid w:val="007D7D9C"/>
    <w:rsid w:val="007F485D"/>
    <w:rsid w:val="007F6050"/>
    <w:rsid w:val="00802B06"/>
    <w:rsid w:val="00813627"/>
    <w:rsid w:val="00832816"/>
    <w:rsid w:val="008332D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98F"/>
    <w:rsid w:val="009D0E5D"/>
    <w:rsid w:val="009D0F63"/>
    <w:rsid w:val="009D7934"/>
    <w:rsid w:val="009D7CCF"/>
    <w:rsid w:val="009E5961"/>
    <w:rsid w:val="009F4FAC"/>
    <w:rsid w:val="00A017C0"/>
    <w:rsid w:val="00A11228"/>
    <w:rsid w:val="00A13170"/>
    <w:rsid w:val="00A222C2"/>
    <w:rsid w:val="00A305D6"/>
    <w:rsid w:val="00A33E9A"/>
    <w:rsid w:val="00A342C4"/>
    <w:rsid w:val="00A50F6B"/>
    <w:rsid w:val="00A52237"/>
    <w:rsid w:val="00A551D6"/>
    <w:rsid w:val="00A6251B"/>
    <w:rsid w:val="00A6754E"/>
    <w:rsid w:val="00A70F58"/>
    <w:rsid w:val="00A72987"/>
    <w:rsid w:val="00A7346B"/>
    <w:rsid w:val="00A84C4F"/>
    <w:rsid w:val="00A9167E"/>
    <w:rsid w:val="00A932A1"/>
    <w:rsid w:val="00A96E06"/>
    <w:rsid w:val="00AA6197"/>
    <w:rsid w:val="00AA6C70"/>
    <w:rsid w:val="00AB16FD"/>
    <w:rsid w:val="00AB4813"/>
    <w:rsid w:val="00AC11DA"/>
    <w:rsid w:val="00AC2FA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95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7F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283"/>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BA7"/>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9DC"/>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218074A"/>
  <w15:docId w15:val="{1F3B0445-DA78-461D-866C-E3B51D5B8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332D7"/>
  </w:style>
  <w:style w:type="paragraph" w:styleId="BalloonText">
    <w:name w:val="Balloon Text"/>
    <w:basedOn w:val="Normal"/>
    <w:link w:val="BalloonTextChar"/>
    <w:semiHidden/>
    <w:unhideWhenUsed/>
    <w:rsid w:val="001951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51D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5C355-28AA-4238-9206-DB0A5B808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437</Words>
  <Characters>2371</Characters>
  <Application>Microsoft Office Word</Application>
  <DocSecurity>0</DocSecurity>
  <Lines>77</Lines>
  <Paragraphs>26</Paragraphs>
  <ScaleCrop>false</ScaleCrop>
  <HeadingPairs>
    <vt:vector size="2" baseType="variant">
      <vt:variant>
        <vt:lpstr>Title</vt:lpstr>
      </vt:variant>
      <vt:variant>
        <vt:i4>1</vt:i4>
      </vt:variant>
    </vt:vector>
  </HeadingPairs>
  <TitlesOfParts>
    <vt:vector size="1" baseType="lpstr">
      <vt:lpstr>S993</vt:lpstr>
    </vt:vector>
  </TitlesOfParts>
  <Manager>R225</Manager>
  <Company>NJ Office of Legislative Services</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S993</dc:title>
  <dc:subject>Reintro S3089 of 18-19</dc:subject>
  <dc:creator>Senator  GREENSTEIN, Senator  SINGLETON</dc:creator>
  <cp:keywords>S993|3|CL |84|0|84|N|0|</cp:keywords>
  <dc:description>INTRODUCED JANUARY 30, 2020</dc:description>
  <cp:lastModifiedBy>Puleo, Roseanne</cp:lastModifiedBy>
  <cp:revision>2</cp:revision>
  <cp:lastPrinted>2020-04-27T18:11:00Z</cp:lastPrinted>
  <dcterms:created xsi:type="dcterms:W3CDTF">2020-04-27T18:11:00Z</dcterms:created>
  <dcterms:modified xsi:type="dcterms:W3CDTF">2020-04-27T18:11:00Z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