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DE1E0D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995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DE1E0D">
        <w:t>Senate Floor Amendments</w:t>
      </w:r>
    </w:p>
    <w:p w:rsidR="00DA6F1D" w:rsidRDefault="00DE1E0D" w:rsidP="00DA6F1D">
      <w:pPr>
        <w:pStyle w:val="NormalFloor"/>
        <w:jc w:val="center"/>
      </w:pPr>
      <w:r>
        <w:t>(Proposed by Senator SWEENEY)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DE1E0D">
        <w:t>JUNE 3,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DE1E0D" w:rsidRDefault="00DE1E0D" w:rsidP="00DE1E0D"/>
    <w:p w:rsidR="00DE1E0D" w:rsidRDefault="00DE1E0D" w:rsidP="00DE1E0D">
      <w:r>
        <w:tab/>
        <w:t xml:space="preserve">These floor amendments: </w:t>
      </w:r>
    </w:p>
    <w:p w:rsidR="00DE1E0D" w:rsidRDefault="00DE1E0D" w:rsidP="00DE1E0D">
      <w:r>
        <w:tab/>
        <w:t>(1)</w:t>
      </w:r>
      <w:r w:rsidR="00DC26D4">
        <w:tab/>
      </w:r>
      <w:r>
        <w:t xml:space="preserve">Remove the requirement that the </w:t>
      </w:r>
      <w:r w:rsidRPr="009A51C8">
        <w:t xml:space="preserve">division and the commission conduct </w:t>
      </w:r>
      <w:r>
        <w:t>a</w:t>
      </w:r>
      <w:r w:rsidRPr="009A51C8">
        <w:t xml:space="preserve"> case-by-case assessment</w:t>
      </w:r>
      <w:r>
        <w:t xml:space="preserve"> of work programs</w:t>
      </w:r>
      <w:r w:rsidRPr="009A51C8">
        <w:t xml:space="preserve"> with the presumption that employment provided by a community rehabilitation program meets the criteria for competitive integrated employment</w:t>
      </w:r>
      <w:r>
        <w:t xml:space="preserve">; </w:t>
      </w:r>
    </w:p>
    <w:p w:rsidR="00DE1E0D" w:rsidRDefault="00DC26D4" w:rsidP="00DE1E0D">
      <w:r>
        <w:tab/>
        <w:t>(2)</w:t>
      </w:r>
      <w:r>
        <w:tab/>
      </w:r>
      <w:r w:rsidR="00DE1E0D">
        <w:t xml:space="preserve">Prohibit </w:t>
      </w:r>
      <w:r w:rsidR="00DE1E0D" w:rsidRPr="009A51C8">
        <w:t>the division and the commission</w:t>
      </w:r>
      <w:r w:rsidR="00DE1E0D">
        <w:t xml:space="preserve"> </w:t>
      </w:r>
      <w:r w:rsidR="00DE1E0D" w:rsidRPr="009A51C8">
        <w:t>from disqualifying work programs from being considered “competitive integrated employment” solely because the programs are provided through AbilityOne contracts or contracts under the “Rehabilitation Facilities Set-Aside Act</w:t>
      </w:r>
      <w:r w:rsidR="00DE1E0D">
        <w:t>”; and</w:t>
      </w:r>
    </w:p>
    <w:p w:rsidR="00DE1E0D" w:rsidRPr="00DA6F1D" w:rsidRDefault="00DC26D4" w:rsidP="00A74B07">
      <w:r>
        <w:tab/>
        <w:t>(3)</w:t>
      </w:r>
      <w:r>
        <w:tab/>
      </w:r>
      <w:r w:rsidR="00DE1E0D">
        <w:t>Clarify that the assessment is only of positions and programs for which an individual who has been found eligible has applied.</w:t>
      </w:r>
    </w:p>
    <w:sectPr w:rsidR="00DE1E0D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735F7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DC26D4"/>
    <w:rsid w:val="00DE1E0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F397BE80-43E0-497A-872B-2AA9CB0F3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686</Characters>
  <Application>Microsoft Office Word</Application>
  <DocSecurity>0</DocSecurity>
  <Lines>22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S995 Senate JUNE 3, 2021</vt:lpstr>
    </vt:vector>
  </TitlesOfParts>
  <Manager>R229</Manager>
  <Company>Office of Legislative Services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S995 Senate Statement 6/3/21</dc:title>
  <dc:subject/>
  <dc:creator>Senate</dc:creator>
  <cp:keywords>S995|1|CL |279|0|0|!||</cp:keywords>
  <dc:description/>
  <cp:lastModifiedBy>Bell, Careema</cp:lastModifiedBy>
  <cp:revision>2</cp:revision>
  <dcterms:created xsi:type="dcterms:W3CDTF">2021-06-04T18:30:00Z</dcterms:created>
  <dcterms:modified xsi:type="dcterms:W3CDTF">2021-06-04T18:30:00Z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