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26EAE"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26EA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1010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041678" w:rsidRDefault="00D33775" w:rsidP="00041678">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26EAE">
        <w:rPr>
          <w:caps/>
          <w:szCs w:val="24"/>
        </w:rPr>
        <w:t>JANUARY 14, 2021</w:t>
      </w:r>
    </w:p>
    <w:p w:rsidR="00655CA3" w:rsidRDefault="00655CA3" w:rsidP="0083060A"/>
    <w:p w:rsidR="00FF2F3F" w:rsidRDefault="009E1552" w:rsidP="009E1552">
      <w:r>
        <w:tab/>
      </w:r>
      <w:r w:rsidR="00FF2F3F" w:rsidRPr="00603616">
        <w:t>The Senate Community and Urban Affairs Committee reports fa</w:t>
      </w:r>
      <w:r w:rsidR="00FF2F3F">
        <w:t>vorably Senate Bill No. 1010</w:t>
      </w:r>
      <w:r w:rsidR="00FF2F3F" w:rsidRPr="00603616">
        <w:t>.</w:t>
      </w:r>
    </w:p>
    <w:p w:rsidR="009E1552" w:rsidRDefault="00FF2F3F" w:rsidP="009E1552">
      <w:r>
        <w:tab/>
      </w:r>
      <w:r w:rsidR="009E1552">
        <w:t>This bill permits counties and municipalities to issue bonds to acquire alternative fuel automotive vehicles.</w:t>
      </w:r>
    </w:p>
    <w:p w:rsidR="009E1552" w:rsidRDefault="009E1552" w:rsidP="009E1552">
      <w:r>
        <w:tab/>
        <w:t>Counties and municipalities are currently prohibited u</w:t>
      </w:r>
      <w:r w:rsidRPr="00DB516C">
        <w:t xml:space="preserve">nder the Local </w:t>
      </w:r>
      <w:r>
        <w:t>Bond Law, N.J.S.40A:2-1 et seq.,</w:t>
      </w:r>
      <w:r w:rsidRPr="00DB516C">
        <w:t xml:space="preserve"> </w:t>
      </w:r>
      <w:r>
        <w:t xml:space="preserve">from issuing bonds to finance the acquisition of passenger cars and station wagons, regardless of whether these vehicles are powered by alternative fuel sources.  This bill amends the Local Bond Law to authorize the acquisition of any newly purchased alternative fuel </w:t>
      </w:r>
      <w:r w:rsidRPr="007760C7">
        <w:t xml:space="preserve">automotive </w:t>
      </w:r>
      <w:r>
        <w:t xml:space="preserve">vehicle, including but not limited to electric vehicles, plug-in hybrid vehicles, </w:t>
      </w:r>
      <w:r w:rsidRPr="007760C7">
        <w:t>hydrogen fuel cell vehicles, natural gas vehicles, and pr</w:t>
      </w:r>
      <w:r>
        <w:t xml:space="preserve">opane vehicles.  </w:t>
      </w:r>
    </w:p>
    <w:p w:rsidR="004B2ABF" w:rsidRDefault="009E1552" w:rsidP="00041678">
      <w:r>
        <w:tab/>
        <w:t>The bill defines</w:t>
      </w:r>
      <w:r w:rsidRPr="007760C7">
        <w:t xml:space="preserve"> </w:t>
      </w:r>
      <w:r>
        <w:t>an “</w:t>
      </w:r>
      <w:r w:rsidRPr="007760C7">
        <w:t>alte</w:t>
      </w:r>
      <w:r>
        <w:t xml:space="preserve">rnative fuel automotive vehicle” as </w:t>
      </w:r>
      <w:r w:rsidRPr="007760C7">
        <w:t>any passenger car, station wagon, or other motor vehicle that is not solely propelled by gasoline or diesel fuel.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EAE" w:rsidRDefault="00626EAE">
      <w:r>
        <w:separator/>
      </w:r>
    </w:p>
  </w:endnote>
  <w:endnote w:type="continuationSeparator" w:id="0">
    <w:p w:rsidR="00626EAE" w:rsidRDefault="00626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EAE" w:rsidRDefault="00626EAE">
      <w:r>
        <w:separator/>
      </w:r>
    </w:p>
  </w:footnote>
  <w:footnote w:type="continuationSeparator" w:id="0">
    <w:p w:rsidR="00626EAE" w:rsidRDefault="00626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41678" w:rsidP="00041678">
    <w:pPr>
      <w:pStyle w:val="HeaderPage2"/>
      <w:jc w:val="center"/>
    </w:pPr>
    <w:r>
      <w:fldChar w:fldCharType="begin"/>
    </w:r>
    <w:r>
      <w:instrText xml:space="preserve"> PAGE  \* MERGEFORMAT </w:instrText>
    </w:r>
    <w:r>
      <w:fldChar w:fldCharType="separate"/>
    </w:r>
    <w:r>
      <w:rPr>
        <w:noProof/>
      </w:rPr>
      <w:t>2</w:t>
    </w:r>
    <w:r>
      <w:fldChar w:fldCharType="end"/>
    </w:r>
  </w:p>
  <w:p w:rsidR="00041678" w:rsidRDefault="00041678" w:rsidP="0004167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AE"/>
    <w:rsid w:val="00010CB9"/>
    <w:rsid w:val="000123C0"/>
    <w:rsid w:val="00015342"/>
    <w:rsid w:val="000213D6"/>
    <w:rsid w:val="00025E25"/>
    <w:rsid w:val="00027199"/>
    <w:rsid w:val="00032833"/>
    <w:rsid w:val="000353A5"/>
    <w:rsid w:val="00040B77"/>
    <w:rsid w:val="00041678"/>
    <w:rsid w:val="000425D8"/>
    <w:rsid w:val="000450E2"/>
    <w:rsid w:val="000465E4"/>
    <w:rsid w:val="00046AD4"/>
    <w:rsid w:val="00046D93"/>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287C"/>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0FD9"/>
    <w:rsid w:val="003E50B9"/>
    <w:rsid w:val="003F13C1"/>
    <w:rsid w:val="003F6DD9"/>
    <w:rsid w:val="00400B15"/>
    <w:rsid w:val="00403D4F"/>
    <w:rsid w:val="00410412"/>
    <w:rsid w:val="004144CF"/>
    <w:rsid w:val="004174D1"/>
    <w:rsid w:val="00420C8F"/>
    <w:rsid w:val="00426903"/>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557A"/>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6EAE"/>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1552"/>
    <w:rsid w:val="009E493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DEE"/>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2973"/>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2F3F"/>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C3077E3-5520-4A11-BB1E-F5735E673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152</Words>
  <Characters>876</Characters>
  <Application>Microsoft Office Word</Application>
  <DocSecurity>0</DocSecurity>
  <Lines>25</Lines>
  <Paragraphs>9</Paragraphs>
  <ScaleCrop>false</ScaleCrop>
  <HeadingPairs>
    <vt:vector size="2" baseType="variant">
      <vt:variant>
        <vt:lpstr>Title</vt:lpstr>
      </vt:variant>
      <vt:variant>
        <vt:i4>1</vt:i4>
      </vt:variant>
    </vt:vector>
  </HeadingPairs>
  <TitlesOfParts>
    <vt:vector size="1" baseType="lpstr">
      <vt:lpstr>S1010 SCU Statement 1-14-21</vt:lpstr>
    </vt:vector>
  </TitlesOfParts>
  <Manager>R229</Manager>
  <Company>NJ OLS DMU</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S1010 SCU Statement 1/14/21</dc:title>
  <dc:subject/>
  <dc:creator>Senate SCU</dc:creator>
  <cp:keywords>S1010|1|LG |266|0|0|!||</cp:keywords>
  <dc:description/>
  <cp:lastModifiedBy>Bell, Careema</cp:lastModifiedBy>
  <cp:revision>2</cp:revision>
  <cp:lastPrinted>1999-09-30T17:29:00Z</cp:lastPrinted>
  <dcterms:created xsi:type="dcterms:W3CDTF">2021-01-15T14:14:00Z</dcterms:created>
  <dcterms:modified xsi:type="dcterms:W3CDTF">2021-01-15T14:14:00Z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