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620C1A" w:rsidP="00DA6F1D">
      <w:pPr>
        <w:pStyle w:val="NormalFloor"/>
        <w:jc w:val="center"/>
        <w:rPr>
          <w:sz w:val="34"/>
          <w:szCs w:val="34"/>
        </w:rPr>
      </w:pPr>
      <w:r>
        <w:rPr>
          <w:sz w:val="34"/>
          <w:szCs w:val="34"/>
        </w:rPr>
        <w:t>[First Reprint]</w:t>
      </w:r>
    </w:p>
    <w:p w:rsidR="00DA6F1D" w:rsidRDefault="00620C1A" w:rsidP="00DA6F1D">
      <w:pPr>
        <w:pStyle w:val="NormalFloor"/>
        <w:jc w:val="center"/>
        <w:rPr>
          <w:b/>
          <w:bCs/>
          <w:sz w:val="36"/>
          <w:szCs w:val="36"/>
        </w:rPr>
      </w:pPr>
      <w:r>
        <w:rPr>
          <w:b/>
          <w:bCs/>
          <w:sz w:val="36"/>
          <w:szCs w:val="36"/>
        </w:rPr>
        <w:t>SENATE, No. 1020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620C1A">
        <w:t>Senate Floor Amendments</w:t>
      </w:r>
    </w:p>
    <w:p w:rsidR="00DA6F1D" w:rsidRDefault="00620C1A" w:rsidP="00DA6F1D">
      <w:pPr>
        <w:pStyle w:val="NormalFloor"/>
        <w:jc w:val="center"/>
      </w:pPr>
      <w:r>
        <w:t>(Proposed by Senator Ruiz)</w:t>
      </w:r>
    </w:p>
    <w:p w:rsidR="00DA6F1D" w:rsidRDefault="00DA6F1D" w:rsidP="00DA6F1D">
      <w:pPr>
        <w:pStyle w:val="NormalFloor"/>
        <w:jc w:val="center"/>
      </w:pPr>
    </w:p>
    <w:p w:rsidR="00DA6F1D" w:rsidRDefault="00DA6F1D" w:rsidP="005E6306">
      <w:pPr>
        <w:pStyle w:val="NormalFloor"/>
        <w:jc w:val="center"/>
      </w:pPr>
      <w:r>
        <w:t xml:space="preserve">ADOPTED: </w:t>
      </w:r>
      <w:r w:rsidR="00620C1A">
        <w:t>JANUARY 28,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620C1A" w:rsidRDefault="00620C1A" w:rsidP="00620C1A"/>
    <w:p w:rsidR="00620C1A" w:rsidRPr="002046ED" w:rsidRDefault="00620C1A" w:rsidP="00620C1A">
      <w:r>
        <w:tab/>
        <w:t xml:space="preserve">These Senate amendments require school report cards, issued pursuant to section 2 of P.L.1995, c.235 (C.18A:7E-2) under the School Report Card Program administered by the Commissioner of Education, to include information on the number, percentage, and demographics of students who are subjected to the use of physical restraint or seclusion techniques.  These Senate amendments also require the Commissioner of Education to include school level totals for the use of physical restraint and seclusion techniques in the Statewide database established pursuant to the provisions of the bill. </w:t>
      </w:r>
    </w:p>
    <w:sectPr w:rsidR="00620C1A"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24DFE"/>
    <w:rsid w:val="0005064A"/>
    <w:rsid w:val="000C30E1"/>
    <w:rsid w:val="001C7B7C"/>
    <w:rsid w:val="00226BD2"/>
    <w:rsid w:val="0025232F"/>
    <w:rsid w:val="00291BFE"/>
    <w:rsid w:val="002F501A"/>
    <w:rsid w:val="00444BFC"/>
    <w:rsid w:val="004D6C2C"/>
    <w:rsid w:val="004F1874"/>
    <w:rsid w:val="00503D8B"/>
    <w:rsid w:val="005C0D68"/>
    <w:rsid w:val="005E6306"/>
    <w:rsid w:val="00620C1A"/>
    <w:rsid w:val="00693CE7"/>
    <w:rsid w:val="006B2FD5"/>
    <w:rsid w:val="007F5773"/>
    <w:rsid w:val="008D5731"/>
    <w:rsid w:val="008F005B"/>
    <w:rsid w:val="009451C5"/>
    <w:rsid w:val="009E69F4"/>
    <w:rsid w:val="00A1108C"/>
    <w:rsid w:val="00A74B07"/>
    <w:rsid w:val="00AB0440"/>
    <w:rsid w:val="00B25466"/>
    <w:rsid w:val="00B52045"/>
    <w:rsid w:val="00B9691A"/>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EF303655-9BAE-410F-A5A9-65368A007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611</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S1020 Senate JANUARY 28, 2021</vt:lpstr>
    </vt:vector>
  </TitlesOfParts>
  <Manager>R225</Manager>
  <Company>Office of Legislative Services</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S1020 1R Senate Statement 1/28/21</dc:title>
  <dc:subject/>
  <dc:creator>Senate</dc:creator>
  <cp:keywords>S1020|1|ER |315|0|0|!|0|</cp:keywords>
  <dc:description/>
  <cp:lastModifiedBy>Siracusa, Nicole</cp:lastModifiedBy>
  <cp:revision>2</cp:revision>
  <dcterms:created xsi:type="dcterms:W3CDTF">2021-01-29T15:18:00Z</dcterms:created>
  <dcterms:modified xsi:type="dcterms:W3CDTF">2021-01-29T15:18:00Z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