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1EB" w:rsidRDefault="00C521EB" w:rsidP="00C521E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1062 </w:t>
      </w:r>
    </w:p>
    <w:p w:rsidR="00C521EB" w:rsidRPr="009D38FF" w:rsidRDefault="00C521EB" w:rsidP="00C521E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1968270" r:id="rId7"/>
        </w:object>
      </w:r>
    </w:p>
    <w:p w:rsidR="00C521EB" w:rsidRDefault="00C521EB" w:rsidP="00C521EB">
      <w:pPr>
        <w:pStyle w:val="bpuState"/>
      </w:pPr>
      <w:r>
        <w:t>STATE OF NEW JERSEY</w:t>
      </w:r>
    </w:p>
    <w:p w:rsidR="00C521EB" w:rsidRDefault="00C521EB" w:rsidP="00C521EB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C521EB" w:rsidRDefault="00C521EB" w:rsidP="00C521EB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1968271" r:id="rId8"/>
        </w:object>
      </w:r>
      <w:r>
        <w:t xml:space="preserve">  </w:t>
      </w:r>
    </w:p>
    <w:p w:rsidR="00C521EB" w:rsidRDefault="00C521EB" w:rsidP="00C521EB">
      <w:pPr>
        <w:pStyle w:val="bpuIntro"/>
      </w:pPr>
      <w:r>
        <w:t>INTRODUCED JANUARY 30, 2020</w:t>
      </w:r>
    </w:p>
    <w:p w:rsidR="00C521EB" w:rsidRDefault="00C521EB" w:rsidP="00C521EB">
      <w:pPr>
        <w:pStyle w:val="bpuIntro"/>
      </w:pPr>
    </w:p>
    <w:p w:rsidR="00C521EB" w:rsidRDefault="00C521EB" w:rsidP="00C521EB">
      <w:pPr>
        <w:pStyle w:val="bpuIntro"/>
        <w:sectPr w:rsidR="00C521EB" w:rsidSect="00C521E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521EB" w:rsidRDefault="00C521EB" w:rsidP="00C521EB">
      <w:pPr>
        <w:pStyle w:val="bpuIntro"/>
      </w:pPr>
    </w:p>
    <w:p w:rsidR="00C521EB" w:rsidRDefault="00C521EB" w:rsidP="00C521EB">
      <w:pPr>
        <w:pStyle w:val="bpuSponsor"/>
      </w:pPr>
      <w:r>
        <w:t>Sponsored by:</w:t>
      </w:r>
    </w:p>
    <w:p w:rsidR="00C521EB" w:rsidRDefault="00C521EB" w:rsidP="00C521EB">
      <w:pPr>
        <w:pStyle w:val="bpuSponsor"/>
      </w:pPr>
      <w:proofErr w:type="gramStart"/>
      <w:r>
        <w:t>Senator  SHIRLEY</w:t>
      </w:r>
      <w:proofErr w:type="gramEnd"/>
      <w:r>
        <w:t xml:space="preserve"> K. TURNER</w:t>
      </w:r>
    </w:p>
    <w:p w:rsidR="00C521EB" w:rsidRDefault="00C521EB" w:rsidP="00C521EB">
      <w:pPr>
        <w:pStyle w:val="bpuSponsor"/>
      </w:pPr>
      <w:r>
        <w:t>District 15 (Hunterdon and Mercer)</w:t>
      </w:r>
    </w:p>
    <w:p w:rsidR="00C521EB" w:rsidRDefault="00C521EB" w:rsidP="00C521EB">
      <w:pPr>
        <w:pStyle w:val="bpuSponsor"/>
      </w:pPr>
    </w:p>
    <w:p w:rsidR="00C521EB" w:rsidRDefault="00C521EB" w:rsidP="00C521EB">
      <w:pPr>
        <w:pStyle w:val="bpuSponsor"/>
      </w:pPr>
    </w:p>
    <w:p w:rsidR="00C521EB" w:rsidRDefault="00C521EB" w:rsidP="00C521EB">
      <w:pPr>
        <w:pStyle w:val="bpuSponsor"/>
      </w:pPr>
    </w:p>
    <w:p w:rsidR="00C521EB" w:rsidRDefault="00C521EB" w:rsidP="00C521EB">
      <w:pPr>
        <w:pStyle w:val="bpuSponsor"/>
      </w:pPr>
    </w:p>
    <w:p w:rsidR="00C521EB" w:rsidRDefault="00C521EB" w:rsidP="00C521EB">
      <w:pPr>
        <w:pStyle w:val="bpuSponsor"/>
      </w:pPr>
      <w:r>
        <w:t>SYNOPSIS</w:t>
      </w:r>
    </w:p>
    <w:p w:rsidR="00C521EB" w:rsidRDefault="00C521EB" w:rsidP="00C521EB">
      <w:pPr>
        <w:pStyle w:val="bpuNormText"/>
      </w:pPr>
      <w:r>
        <w:tab/>
        <w:t xml:space="preserve">Authorizes executor or administrator to take control of online accounts of deceased person. </w:t>
      </w:r>
    </w:p>
    <w:p w:rsidR="00C521EB" w:rsidRDefault="00C521EB" w:rsidP="00C521EB">
      <w:pPr>
        <w:pStyle w:val="bpuNormText"/>
      </w:pPr>
    </w:p>
    <w:p w:rsidR="00C521EB" w:rsidRDefault="00C521EB" w:rsidP="00C521EB">
      <w:pPr>
        <w:pStyle w:val="bpuSponsor"/>
      </w:pPr>
      <w:r>
        <w:t xml:space="preserve">CURRENT VERSION OF TEXT </w:t>
      </w:r>
    </w:p>
    <w:p w:rsidR="00C521EB" w:rsidRDefault="00C521EB" w:rsidP="00C521EB">
      <w:pPr>
        <w:pStyle w:val="bpuNormText"/>
      </w:pPr>
      <w:r>
        <w:tab/>
        <w:t>As introduced.</w:t>
      </w:r>
    </w:p>
    <w:p w:rsidR="00C521EB" w:rsidRDefault="00C521EB" w:rsidP="00C521E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521EB" w:rsidRDefault="00C521E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521EB" w:rsidSect="00C521E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10563" w:rsidRPr="00677316" w:rsidRDefault="00710563" w:rsidP="00710563">
      <w:pPr>
        <w:pStyle w:val="HangingAnAct"/>
        <w:rPr>
          <w:rStyle w:val="HangingAnActChar"/>
        </w:rPr>
      </w:pPr>
      <w:r w:rsidRPr="0071056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probate procedure and supplementing chapter 10 of Title 3B of the New Jersey Statutes.</w:t>
      </w:r>
    </w:p>
    <w:p w:rsidR="00710563" w:rsidRPr="00D71D68" w:rsidRDefault="00710563" w:rsidP="00710563"/>
    <w:p w:rsidR="00710563" w:rsidRPr="00AA7880" w:rsidRDefault="00710563" w:rsidP="00710563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710563" w:rsidRDefault="00710563" w:rsidP="00710563"/>
    <w:p w:rsidR="00710563" w:rsidRDefault="00710563" w:rsidP="00710563">
      <w:r>
        <w:tab/>
        <w:t>1.</w:t>
      </w:r>
      <w:r>
        <w:tab/>
        <w:t>The executor or administrator of an estate shall have the power where otherwise authorized, to take control of, conduct, continue or terminate any accounts of a deceased person on any social networking website, any microblogging or short message service website or any e-mail service websites.</w:t>
      </w:r>
    </w:p>
    <w:p w:rsidR="00710563" w:rsidRPr="00D71D68" w:rsidRDefault="00710563" w:rsidP="00710563"/>
    <w:p w:rsidR="00710563" w:rsidRPr="00AA7880" w:rsidRDefault="00710563" w:rsidP="00710563">
      <w:r>
        <w:tab/>
        <w:t>2.</w:t>
      </w:r>
      <w:r>
        <w:tab/>
        <w:t>This act shall take effect immediately.</w:t>
      </w:r>
    </w:p>
    <w:p w:rsidR="00710563" w:rsidRDefault="00710563" w:rsidP="00710563"/>
    <w:p w:rsidR="00710563" w:rsidRPr="00CE7BD8" w:rsidRDefault="00710563" w:rsidP="00710563"/>
    <w:p w:rsidR="00710563" w:rsidRDefault="00710563" w:rsidP="00710563">
      <w:pPr>
        <w:jc w:val="center"/>
      </w:pPr>
      <w:r w:rsidRPr="00D71D68">
        <w:t>STATEMENT</w:t>
      </w:r>
    </w:p>
    <w:p w:rsidR="00710563" w:rsidRPr="00AA7880" w:rsidRDefault="00710563" w:rsidP="00710563">
      <w:pPr>
        <w:jc w:val="center"/>
      </w:pPr>
    </w:p>
    <w:p w:rsidR="00710563" w:rsidRDefault="00710563" w:rsidP="00710563">
      <w:r>
        <w:tab/>
        <w:t xml:space="preserve">This bill would </w:t>
      </w:r>
      <w:r w:rsidRPr="009A5781">
        <w:t xml:space="preserve">allow executors </w:t>
      </w:r>
      <w:r>
        <w:t xml:space="preserve">and administrators </w:t>
      </w:r>
      <w:r w:rsidRPr="009A5781">
        <w:t>to access, delete or administer online</w:t>
      </w:r>
      <w:r>
        <w:t xml:space="preserve"> accounts of deceased persons.  The bill is based on legislation enacted in </w:t>
      </w:r>
      <w:smartTag w:uri="urn:schemas-microsoft-com:office:smarttags" w:element="place">
        <w:smartTag w:uri="urn:schemas-microsoft-com:office:smarttags" w:element="State">
          <w:r>
            <w:t>Oklahoma</w:t>
          </w:r>
        </w:smartTag>
      </w:smartTag>
      <w:r>
        <w:t xml:space="preserve"> in 2010, and follows similar enactments in other jurisdictions.  </w:t>
      </w:r>
    </w:p>
    <w:p w:rsidR="00710563" w:rsidRDefault="00710563" w:rsidP="00710563">
      <w:r>
        <w:tab/>
        <w:t xml:space="preserve">It is the sponsor’s intention to clarify that the executor or administrator is authorized to take necessary or permissible steps, which may include obtaining a court order, to access the contents of a decedent’s online accounts.  </w:t>
      </w:r>
    </w:p>
    <w:sectPr w:rsidR="00710563" w:rsidSect="00C521EB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98D" w:rsidRDefault="00B2698D">
      <w:r>
        <w:separator/>
      </w:r>
    </w:p>
  </w:endnote>
  <w:endnote w:type="continuationSeparator" w:id="0">
    <w:p w:rsidR="00B2698D" w:rsidRDefault="00B26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98D" w:rsidRDefault="00B2698D">
      <w:r>
        <w:separator/>
      </w:r>
    </w:p>
  </w:footnote>
  <w:footnote w:type="continuationSeparator" w:id="0">
    <w:p w:rsidR="00B2698D" w:rsidRDefault="00B26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779B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521EB" w:rsidRDefault="00C521EB" w:rsidP="00C521EB">
    <w:pPr>
      <w:pStyle w:val="bpuHeadSpon"/>
    </w:pPr>
    <w:r w:rsidRPr="00C521EB">
      <w:rPr>
        <w:rStyle w:val="bpuHeadSponChar"/>
      </w:rPr>
      <w:t>S1062</w:t>
    </w:r>
    <w:r>
      <w:t xml:space="preserve"> TURNER</w:t>
    </w:r>
  </w:p>
  <w:p w:rsidR="00C521EB" w:rsidRDefault="00C521EB" w:rsidP="00C521E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B2D57">
      <w:rPr>
        <w:noProof/>
      </w:rPr>
      <w:t>3</w:t>
    </w:r>
    <w:r>
      <w:fldChar w:fldCharType="end"/>
    </w:r>
  </w:p>
  <w:p w:rsidR="00C521EB" w:rsidRDefault="00C521EB" w:rsidP="00C521E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521EB" w:rsidRDefault="00C521EB" w:rsidP="00C521EB">
    <w:pPr>
      <w:pStyle w:val="bpuHeadSpon"/>
    </w:pPr>
    <w:r w:rsidRPr="00C521EB">
      <w:rPr>
        <w:rStyle w:val="bpuHeadSponChar"/>
      </w:rPr>
      <w:t>S1062</w:t>
    </w:r>
    <w:r>
      <w:t xml:space="preserve"> TURNER</w:t>
    </w:r>
  </w:p>
  <w:p w:rsidR="00C521EB" w:rsidRDefault="00C521EB" w:rsidP="00C521E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779B8">
      <w:rPr>
        <w:noProof/>
      </w:rPr>
      <w:t>2</w:t>
    </w:r>
    <w:r>
      <w:fldChar w:fldCharType="end"/>
    </w:r>
  </w:p>
  <w:p w:rsidR="00C521EB" w:rsidRDefault="00C521EB" w:rsidP="00C521E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98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779B8"/>
    <w:rsid w:val="00181676"/>
    <w:rsid w:val="00183603"/>
    <w:rsid w:val="00185E6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563"/>
    <w:rsid w:val="00716BB9"/>
    <w:rsid w:val="007256D1"/>
    <w:rsid w:val="007279FD"/>
    <w:rsid w:val="007502CB"/>
    <w:rsid w:val="00752D79"/>
    <w:rsid w:val="00752E20"/>
    <w:rsid w:val="00756EDE"/>
    <w:rsid w:val="0077533B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D57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292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698D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1EB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2674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F57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E7DFB3C2-07A4-43A4-9B5E-0DA9682F2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52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201</Words>
  <Characters>1095</Characters>
  <Application>Microsoft Office Word</Application>
  <DocSecurity>0</DocSecurity>
  <Lines>49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S1062</vt:lpstr>
    </vt:vector>
  </TitlesOfParts>
  <Manager>R229</Manager>
  <Company>NJ Office of Legislative Services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S1062</dc:title>
  <dc:subject/>
  <dc:creator>Senator  TURNER</dc:creator>
  <cp:keywords>S1062|2|JU |127|0|127|N|0|</cp:keywords>
  <dc:description>INTRODUCED JANUARY 30, 2020</dc:description>
  <cp:lastModifiedBy>Bell, Careema</cp:lastModifiedBy>
  <cp:revision>2</cp:revision>
  <cp:lastPrinted>2005-10-12T19:02:00Z</cp:lastPrinted>
  <dcterms:created xsi:type="dcterms:W3CDTF">2020-01-31T14:31:00Z</dcterms:created>
  <dcterms:modified xsi:type="dcterms:W3CDTF">2020-01-31T14:31:00Z</dcterms:modified>
  <cp:category>Section 1 3B:10-23.1_x000d_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