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4BB" w:rsidRDefault="008B34BB" w:rsidP="008B34BB">
      <w:pPr>
        <w:pStyle w:val="bpuReprint"/>
      </w:pPr>
      <w:bookmarkStart w:id="0" w:name="bpuFrontPg"/>
      <w:bookmarkStart w:id="1" w:name="_GoBack"/>
      <w:bookmarkEnd w:id="0"/>
      <w:bookmarkEnd w:id="1"/>
      <w:r>
        <w:t>[First Reprint]</w:t>
      </w:r>
    </w:p>
    <w:p w:rsidR="00D843F2" w:rsidRDefault="00D843F2" w:rsidP="00D843F2">
      <w:pPr>
        <w:pStyle w:val="bpuBill"/>
      </w:pPr>
      <w:r>
        <w:t xml:space="preserve">SENATE, No. 1065 </w:t>
      </w:r>
    </w:p>
    <w:p w:rsidR="00D843F2" w:rsidRPr="009D38FF" w:rsidRDefault="00D843F2" w:rsidP="00D84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0468" r:id="rId7"/>
        </w:object>
      </w:r>
    </w:p>
    <w:p w:rsidR="00D843F2" w:rsidRDefault="00D843F2" w:rsidP="00D843F2">
      <w:pPr>
        <w:pStyle w:val="bpuState"/>
      </w:pPr>
      <w:r>
        <w:t>STATE OF NEW JERSEY</w:t>
      </w:r>
    </w:p>
    <w:p w:rsidR="00D843F2" w:rsidRDefault="00D843F2" w:rsidP="00D843F2">
      <w:pPr>
        <w:pStyle w:val="bpuLegislature"/>
      </w:pPr>
      <w:r>
        <w:t>219th LEGISLATURE</w:t>
      </w:r>
    </w:p>
    <w:p w:rsidR="00D843F2" w:rsidRDefault="00D843F2" w:rsidP="00D843F2">
      <w:pPr>
        <w:pStyle w:val="bpuWpGraphic"/>
      </w:pPr>
      <w:r>
        <w:object w:dxaOrig="8985" w:dyaOrig="255">
          <v:shape id="_x0000_i1026" type="#_x0000_t75" style="width:6in;height:12pt" o:ole="">
            <v:imagedata r:id="rId6" o:title=""/>
          </v:shape>
          <o:OLEObject Type="Embed" ProgID="WPWin6.1" ShapeID="_x0000_i1026" DrawAspect="Content" ObjectID="_1663760469" r:id="rId8"/>
        </w:object>
      </w:r>
      <w:r>
        <w:t xml:space="preserve">  </w:t>
      </w:r>
    </w:p>
    <w:p w:rsidR="00D843F2" w:rsidRDefault="00D843F2" w:rsidP="00D843F2">
      <w:pPr>
        <w:pStyle w:val="bpuIntro"/>
      </w:pPr>
      <w:r>
        <w:t>INTRODUCED JANUARY 30, 2020</w:t>
      </w:r>
    </w:p>
    <w:p w:rsidR="00D843F2" w:rsidRDefault="00D843F2" w:rsidP="00D843F2">
      <w:pPr>
        <w:pStyle w:val="bpuIntro"/>
      </w:pPr>
    </w:p>
    <w:p w:rsidR="00D843F2" w:rsidRDefault="00D843F2" w:rsidP="00D843F2">
      <w:pPr>
        <w:pStyle w:val="bpuIntro"/>
        <w:sectPr w:rsidR="00D843F2" w:rsidSect="00D843F2">
          <w:headerReference w:type="even" r:id="rId9"/>
          <w:headerReference w:type="default" r:id="rId10"/>
          <w:pgSz w:w="12240" w:h="20160" w:code="5"/>
          <w:pgMar w:top="2160" w:right="1440" w:bottom="1440" w:left="1440" w:header="72" w:footer="720" w:gutter="0"/>
          <w:pgNumType w:start="1"/>
          <w:cols w:space="720"/>
          <w:docGrid w:linePitch="360"/>
        </w:sectPr>
      </w:pPr>
    </w:p>
    <w:p w:rsidR="00D843F2" w:rsidRDefault="00D843F2" w:rsidP="00D843F2">
      <w:pPr>
        <w:pStyle w:val="bpuIntro"/>
      </w:pPr>
    </w:p>
    <w:p w:rsidR="00D843F2" w:rsidRDefault="00D843F2" w:rsidP="00D843F2">
      <w:pPr>
        <w:pStyle w:val="bpuSponsor"/>
      </w:pPr>
      <w:r>
        <w:t>Sponsored by:</w:t>
      </w:r>
    </w:p>
    <w:p w:rsidR="00D843F2" w:rsidRDefault="00D843F2" w:rsidP="00D843F2">
      <w:pPr>
        <w:pStyle w:val="bpuSponsor"/>
      </w:pPr>
      <w:r>
        <w:t>Senator  BRIAN P. STACK</w:t>
      </w:r>
    </w:p>
    <w:p w:rsidR="00D843F2" w:rsidRDefault="00D843F2" w:rsidP="00D843F2">
      <w:pPr>
        <w:pStyle w:val="bpuSponsor"/>
      </w:pPr>
      <w:r>
        <w:t>District 33 (Hudson)</w:t>
      </w:r>
    </w:p>
    <w:p w:rsidR="00D843F2" w:rsidRDefault="00D843F2" w:rsidP="00D843F2">
      <w:pPr>
        <w:pStyle w:val="bpuSponsor"/>
      </w:pPr>
    </w:p>
    <w:p w:rsidR="00D843F2" w:rsidRDefault="00D843F2" w:rsidP="00D843F2">
      <w:pPr>
        <w:pStyle w:val="bpuSponsor"/>
      </w:pPr>
    </w:p>
    <w:p w:rsidR="00D843F2" w:rsidRDefault="00D843F2" w:rsidP="00D843F2">
      <w:pPr>
        <w:pStyle w:val="bpuSponsor"/>
      </w:pPr>
    </w:p>
    <w:p w:rsidR="00D843F2" w:rsidRDefault="00D843F2" w:rsidP="00D843F2">
      <w:pPr>
        <w:pStyle w:val="bpuSponsor"/>
      </w:pPr>
    </w:p>
    <w:p w:rsidR="00D843F2" w:rsidRDefault="00D843F2" w:rsidP="00D843F2">
      <w:pPr>
        <w:pStyle w:val="bpuSponsor"/>
      </w:pPr>
      <w:r>
        <w:t>SYNOPSIS</w:t>
      </w:r>
    </w:p>
    <w:p w:rsidR="00C15480" w:rsidRPr="00556EA9" w:rsidRDefault="00C15480" w:rsidP="00C15480">
      <w:r>
        <w:tab/>
        <w:t>Allows assistance animals</w:t>
      </w:r>
      <w:r w:rsidRPr="00556EA9">
        <w:t xml:space="preserve"> in rental housing units; expands protection under “Law Against Discrimination.”</w:t>
      </w:r>
    </w:p>
    <w:p w:rsidR="00D843F2" w:rsidRDefault="00D843F2" w:rsidP="00D843F2">
      <w:pPr>
        <w:pStyle w:val="bpuNormText"/>
      </w:pPr>
    </w:p>
    <w:p w:rsidR="00D843F2" w:rsidRDefault="00D843F2" w:rsidP="00D843F2">
      <w:pPr>
        <w:pStyle w:val="bpuSponsor"/>
      </w:pPr>
      <w:r>
        <w:t xml:space="preserve">CURRENT VERSION OF TEXT </w:t>
      </w:r>
    </w:p>
    <w:p w:rsidR="00D843F2" w:rsidRDefault="008B34BB" w:rsidP="00D843F2">
      <w:pPr>
        <w:pStyle w:val="bpuNormText"/>
      </w:pPr>
      <w:r>
        <w:tab/>
        <w:t>As reported by the Senate Community and Urban Affairs Committee on October 8, 2020, with amendments.</w:t>
      </w:r>
    </w:p>
    <w:p w:rsidR="00D843F2" w:rsidRDefault="00D843F2" w:rsidP="00D843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43F2" w:rsidRDefault="00D843F2" w:rsidP="008916EC">
      <w:pPr>
        <w:pStyle w:val="FronterPage"/>
        <w:tabs>
          <w:tab w:val="clear" w:pos="720"/>
          <w:tab w:val="clear" w:pos="1440"/>
          <w:tab w:val="clear" w:pos="2160"/>
          <w:tab w:val="clear" w:pos="2880"/>
          <w:tab w:val="clear" w:pos="3600"/>
          <w:tab w:val="clear" w:pos="4320"/>
          <w:tab w:val="clear" w:pos="5040"/>
        </w:tabs>
        <w:sectPr w:rsidR="00D843F2" w:rsidSect="00D843F2">
          <w:type w:val="continuous"/>
          <w:pgSz w:w="12240" w:h="20160" w:code="5"/>
          <w:pgMar w:top="1440" w:right="2275" w:bottom="1440" w:left="2275" w:header="72" w:footer="720" w:gutter="0"/>
          <w:pgNumType w:start="1"/>
          <w:cols w:space="720"/>
          <w:docGrid w:linePitch="360"/>
        </w:sectPr>
      </w:pPr>
    </w:p>
    <w:p w:rsidR="008B34BB" w:rsidRPr="0051564A" w:rsidRDefault="008B34BB" w:rsidP="008B34BB">
      <w:pPr>
        <w:ind w:left="360" w:hanging="360"/>
      </w:pPr>
      <w:r w:rsidRPr="00C97015">
        <w:rPr>
          <w:rStyle w:val="BillHead"/>
        </w:rPr>
        <w:lastRenderedPageBreak/>
        <w:t>An Act</w:t>
      </w:r>
      <w:r w:rsidRPr="00C97015">
        <w:rPr>
          <w:rStyle w:val="HangingAnActChar"/>
        </w:rPr>
        <w:t xml:space="preserve"> </w:t>
      </w:r>
      <w:r w:rsidRPr="009A7863">
        <w:rPr>
          <w:rStyle w:val="HangingAnActChar"/>
        </w:rPr>
        <w:t xml:space="preserve">allowing </w:t>
      </w:r>
      <w:r>
        <w:rPr>
          <w:rStyle w:val="HangingAnActChar"/>
          <w:rFonts w:ascii="Albertus Extra Bold" w:hAnsi="Albertus Extra Bold"/>
          <w:b/>
          <w:vertAlign w:val="superscript"/>
        </w:rPr>
        <w:t>1</w:t>
      </w:r>
      <w:r w:rsidRPr="0051564A">
        <w:rPr>
          <w:rStyle w:val="HangingAnActChar"/>
          <w:rFonts w:ascii="Albertus Extra Bold" w:hAnsi="Albertus Extra Bold"/>
          <w:b/>
        </w:rPr>
        <w:t>[</w:t>
      </w:r>
      <w:r w:rsidRPr="009A7863">
        <w:rPr>
          <w:rStyle w:val="HangingAnActChar"/>
        </w:rPr>
        <w:t>therapy dogs</w:t>
      </w:r>
      <w:r w:rsidRPr="0051564A">
        <w:rPr>
          <w:rStyle w:val="HangingAnActChar"/>
          <w:rFonts w:ascii="Albertus Extra Bold" w:hAnsi="Albertus Extra Bold"/>
          <w:b/>
        </w:rPr>
        <w:t>]</w:t>
      </w:r>
      <w:r>
        <w:rPr>
          <w:rStyle w:val="HangingAnActChar"/>
          <w:spacing w:val="0"/>
        </w:rPr>
        <w:t xml:space="preserve"> </w:t>
      </w:r>
      <w:r>
        <w:rPr>
          <w:rStyle w:val="HangingAnActChar"/>
          <w:spacing w:val="0"/>
          <w:u w:val="single"/>
        </w:rPr>
        <w:t>assistance animals</w:t>
      </w:r>
      <w:r>
        <w:rPr>
          <w:rStyle w:val="HangingAnActChar"/>
          <w:rFonts w:ascii="Albertus Extra Bold" w:hAnsi="Albertus Extra Bold"/>
          <w:b/>
          <w:vertAlign w:val="superscript"/>
        </w:rPr>
        <w:t>1</w:t>
      </w:r>
      <w:r w:rsidRPr="009A7863">
        <w:rPr>
          <w:rStyle w:val="HangingAnActChar"/>
        </w:rPr>
        <w:t xml:space="preserve"> in rental housing units </w:t>
      </w:r>
      <w:r>
        <w:rPr>
          <w:rStyle w:val="HangingAnActChar"/>
          <w:rFonts w:ascii="Albertus Extra Bold" w:hAnsi="Albertus Extra Bold"/>
          <w:b/>
          <w:vertAlign w:val="superscript"/>
        </w:rPr>
        <w:t>1</w:t>
      </w:r>
      <w:r w:rsidRPr="0051564A">
        <w:rPr>
          <w:rStyle w:val="HangingAnActChar"/>
          <w:rFonts w:ascii="Albertus Extra Bold" w:hAnsi="Albertus Extra Bold"/>
          <w:b/>
        </w:rPr>
        <w:t>[</w:t>
      </w:r>
      <w:r w:rsidRPr="009A7863">
        <w:rPr>
          <w:rStyle w:val="HangingAnActChar"/>
        </w:rPr>
        <w:t>and</w:t>
      </w:r>
      <w:r w:rsidRPr="0051564A">
        <w:rPr>
          <w:rStyle w:val="HangingAnActChar"/>
          <w:rFonts w:ascii="Albertus Extra Bold" w:hAnsi="Albertus Extra Bold"/>
          <w:b/>
        </w:rPr>
        <w:t>]</w:t>
      </w:r>
      <w:r>
        <w:rPr>
          <w:rStyle w:val="HangingAnActChar"/>
          <w:spacing w:val="0"/>
        </w:rPr>
        <w:t xml:space="preserve"> </w:t>
      </w:r>
      <w:r>
        <w:rPr>
          <w:rStyle w:val="HangingAnActChar"/>
          <w:spacing w:val="0"/>
          <w:u w:val="single"/>
        </w:rPr>
        <w:t>,</w:t>
      </w:r>
      <w:r w:rsidRPr="009A7863">
        <w:rPr>
          <w:rStyle w:val="HangingAnActChar"/>
        </w:rPr>
        <w:t xml:space="preserve"> amending </w:t>
      </w:r>
      <w:r>
        <w:rPr>
          <w:rStyle w:val="HangingAnActChar"/>
        </w:rPr>
        <w:t xml:space="preserve">various parts of the statutory law </w:t>
      </w:r>
      <w:r>
        <w:rPr>
          <w:rStyle w:val="HangingAnActChar"/>
          <w:rFonts w:ascii="Albertus Extra Bold" w:hAnsi="Albertus Extra Bold"/>
          <w:b/>
          <w:vertAlign w:val="superscript"/>
        </w:rPr>
        <w:t>1</w:t>
      </w:r>
      <w:r>
        <w:rPr>
          <w:rStyle w:val="HangingAnActChar"/>
          <w:spacing w:val="0"/>
          <w:u w:val="single"/>
        </w:rPr>
        <w:t xml:space="preserve">, and supplementing </w:t>
      </w:r>
      <w:r>
        <w:rPr>
          <w:u w:val="single"/>
        </w:rPr>
        <w:t>Title 10 of the Revised Statutes</w:t>
      </w:r>
      <w:r>
        <w:rPr>
          <w:rFonts w:ascii="Albertus Extra Bold" w:hAnsi="Albertus Extra Bold"/>
          <w:b/>
          <w:vertAlign w:val="superscript"/>
        </w:rPr>
        <w:t>1</w:t>
      </w:r>
      <w:r w:rsidRPr="009A7863">
        <w:rPr>
          <w:rStyle w:val="HangingAnActChar"/>
        </w:rPr>
        <w:t>.</w:t>
      </w:r>
    </w:p>
    <w:p w:rsidR="000B1054" w:rsidRPr="00D71D68" w:rsidRDefault="000B1054" w:rsidP="000B1054"/>
    <w:p w:rsidR="00686AEB" w:rsidRPr="00AA7880" w:rsidRDefault="00686AEB" w:rsidP="00686AEB">
      <w:r>
        <w:tab/>
      </w:r>
      <w:r w:rsidR="00391272">
        <w:rPr>
          <w:rStyle w:val="BillHeading2"/>
        </w:rPr>
        <w:t>Be It Enacted</w:t>
      </w:r>
      <w:r>
        <w:rPr>
          <w:rStyle w:val="BillHeading2"/>
        </w:rPr>
        <w:t xml:space="preserve"> </w:t>
      </w:r>
      <w:r w:rsidR="00391272">
        <w:rPr>
          <w:rStyle w:val="BillLanguage"/>
        </w:rPr>
        <w:t>by the Senate and General Assembly of the State of New Jersey:</w:t>
      </w:r>
    </w:p>
    <w:p w:rsidR="00686AEB" w:rsidRDefault="00686AEB" w:rsidP="00686AEB"/>
    <w:p w:rsidR="004100B6" w:rsidRDefault="00947ED8" w:rsidP="008B34BB">
      <w:pPr>
        <w:tabs>
          <w:tab w:val="clear" w:pos="720"/>
          <w:tab w:val="left" w:pos="900"/>
        </w:tabs>
      </w:pPr>
      <w:r>
        <w:tab/>
      </w:r>
      <w:r w:rsidR="008B34BB">
        <w:rPr>
          <w:rFonts w:ascii="Albertus Extra Bold" w:hAnsi="Albertus Extra Bold"/>
          <w:b/>
          <w:vertAlign w:val="superscript"/>
        </w:rPr>
        <w:t>1</w:t>
      </w:r>
      <w:r w:rsidR="008B34BB" w:rsidRPr="008B34BB">
        <w:rPr>
          <w:rFonts w:ascii="Albertus Extra Bold" w:hAnsi="Albertus Extra Bold"/>
          <w:b/>
        </w:rPr>
        <w:t>[</w:t>
      </w:r>
      <w:r>
        <w:t>1.</w:t>
      </w:r>
      <w:r>
        <w:tab/>
      </w:r>
      <w:r w:rsidR="004100B6">
        <w:t>Section 5 of P.L.1945, c.169 (C.</w:t>
      </w:r>
      <w:r w:rsidR="004100B6" w:rsidRPr="004100B6">
        <w:t>10:5-5</w:t>
      </w:r>
      <w:r w:rsidR="004100B6">
        <w:t>) is amended to read as follows:</w:t>
      </w:r>
    </w:p>
    <w:p w:rsidR="004100B6" w:rsidRDefault="004100B6" w:rsidP="004100B6">
      <w:r>
        <w:tab/>
        <w:t>5.</w:t>
      </w:r>
      <w:r>
        <w:tab/>
        <w:t>As used in P.L.1945, c.169 (C.10:5-1 et seq.), unless a different meaning clearly appears from the context:</w:t>
      </w:r>
    </w:p>
    <w:p w:rsidR="004100B6" w:rsidRDefault="004100B6" w:rsidP="004100B6">
      <w:r>
        <w:tab/>
        <w:t>a.</w:t>
      </w:r>
      <w:r>
        <w:tab/>
        <w:t>"Person" includes one or more individuals, partnerships, associations, organizations, labor organizations, corporations, legal representatives, trustees, trustees in bankruptcy, receivers, and fiduciaries.</w:t>
      </w:r>
    </w:p>
    <w:p w:rsidR="004100B6" w:rsidRDefault="004100B6" w:rsidP="004100B6">
      <w:r>
        <w:tab/>
        <w:t>b.</w:t>
      </w:r>
      <w:r>
        <w:tab/>
        <w:t>"Employment agency" includes any person undertaking to procure employees or opportunities for others to work.</w:t>
      </w:r>
    </w:p>
    <w:p w:rsidR="004100B6" w:rsidRDefault="004100B6" w:rsidP="004100B6">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4100B6" w:rsidRDefault="004100B6" w:rsidP="004100B6">
      <w:r>
        <w:tab/>
        <w:t>d.</w:t>
      </w:r>
      <w:r>
        <w:tab/>
        <w:t>"Unlawful employment practice" and "unlawful discrimination" include only those unlawful practices and acts specified in section 11 of P.L.1945, c.169 (C.10:5-12).</w:t>
      </w:r>
    </w:p>
    <w:p w:rsidR="004100B6" w:rsidRDefault="004100B6" w:rsidP="004100B6">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4100B6" w:rsidRDefault="004100B6" w:rsidP="004100B6">
      <w:r>
        <w:tab/>
        <w:t>f.</w:t>
      </w:r>
      <w:r>
        <w:tab/>
        <w:t>"Employee" does not include any individual employed in the domestic service of any person.</w:t>
      </w:r>
    </w:p>
    <w:p w:rsidR="004100B6" w:rsidRDefault="004100B6" w:rsidP="004100B6">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4100B6" w:rsidRDefault="004100B6" w:rsidP="004100B6">
      <w:r>
        <w:tab/>
        <w:t>h.</w:t>
      </w:r>
      <w:r>
        <w:tab/>
        <w:t>"Division" means the "Division on Civil Rights" created by P.L.1945, c.169 (C.10:5-1 et seq.).</w:t>
      </w:r>
    </w:p>
    <w:p w:rsidR="004100B6" w:rsidRDefault="004100B6" w:rsidP="004100B6">
      <w:r>
        <w:tab/>
      </w:r>
      <w:proofErr w:type="spellStart"/>
      <w:r>
        <w:t>i</w:t>
      </w:r>
      <w:proofErr w:type="spellEnd"/>
      <w:r>
        <w:t>.</w:t>
      </w:r>
      <w:r>
        <w:tab/>
        <w:t>"Attorney General" means the Attorney General of the State of New Jersey or the Attorney General's representative or designee.</w:t>
      </w:r>
    </w:p>
    <w:p w:rsidR="004100B6" w:rsidRDefault="004100B6" w:rsidP="004100B6">
      <w:r>
        <w:lastRenderedPageBreak/>
        <w:tab/>
        <w:t>j.</w:t>
      </w:r>
      <w:r>
        <w:tab/>
        <w:t>"Commission" means the Commission on Civil Rights created by P.L.1945, c.169 (C.10:5-1 et seq.).</w:t>
      </w:r>
    </w:p>
    <w:p w:rsidR="004100B6" w:rsidRDefault="004100B6" w:rsidP="004100B6">
      <w:r>
        <w:tab/>
        <w:t>k.</w:t>
      </w:r>
      <w:r>
        <w:tab/>
        <w:t>"Director" means the Director of the Division on Civil Rights.</w:t>
      </w:r>
    </w:p>
    <w:p w:rsidR="004100B6" w:rsidRDefault="004100B6" w:rsidP="004100B6">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4100B6" w:rsidRDefault="004100B6" w:rsidP="004100B6">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4100B6" w:rsidRDefault="004100B6" w:rsidP="004100B6">
      <w:r>
        <w:lastRenderedPageBreak/>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4100B6" w:rsidRDefault="004100B6" w:rsidP="004100B6">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4100B6" w:rsidRDefault="004100B6" w:rsidP="004100B6">
      <w:r>
        <w:tab/>
        <w:t>p.</w:t>
      </w:r>
      <w:r>
        <w:tab/>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w:t>
      </w:r>
      <w:r>
        <w:lastRenderedPageBreak/>
        <w:t>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4100B6" w:rsidRDefault="004100B6" w:rsidP="004100B6">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4100B6" w:rsidRDefault="004100B6" w:rsidP="004100B6">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4100B6" w:rsidRDefault="004100B6" w:rsidP="004100B6">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4100B6" w:rsidRDefault="004100B6" w:rsidP="004100B6">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4100B6" w:rsidRDefault="004100B6" w:rsidP="004100B6">
      <w:r>
        <w:lastRenderedPageBreak/>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4100B6" w:rsidRDefault="004100B6" w:rsidP="004100B6">
      <w:r>
        <w:tab/>
        <w:t>v.</w:t>
      </w:r>
      <w:r>
        <w:tab/>
        <w:t>"Public facility" means any place of public accommodation and any street, highway, sidewalk, walkway, public building, and any other place or structure to which the general public is regularly, normally, or customarily permitted or invited.</w:t>
      </w:r>
    </w:p>
    <w:p w:rsidR="004100B6" w:rsidRDefault="004100B6" w:rsidP="004100B6">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4100B6" w:rsidRDefault="004100B6" w:rsidP="004100B6">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4100B6" w:rsidRDefault="004100B6" w:rsidP="004100B6">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4100B6" w:rsidRDefault="004100B6" w:rsidP="004100B6">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4100B6" w:rsidRDefault="004100B6" w:rsidP="004100B6">
      <w:r>
        <w:tab/>
        <w:t>aa.</w:t>
      </w:r>
      <w:r>
        <w:tab/>
        <w:t>"Thalassemia trait" means the presence of the thalassemia gene which in combination with another similar gene results in the chronic hereditary disease Cooley's anemia.</w:t>
      </w:r>
    </w:p>
    <w:p w:rsidR="004100B6" w:rsidRDefault="004100B6" w:rsidP="004100B6">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4100B6" w:rsidRDefault="004100B6" w:rsidP="004100B6">
      <w:r>
        <w:tab/>
        <w:t>cc.</w:t>
      </w:r>
      <w:r>
        <w:tab/>
        <w:t>"Cystic fibrosis trait" means the presence of the cystic fibrosis gene which in combination with another similar gene results in the chronic hereditary disease cystic fibrosis.</w:t>
      </w:r>
    </w:p>
    <w:p w:rsidR="004100B6" w:rsidRDefault="004100B6" w:rsidP="004100B6">
      <w:r>
        <w:lastRenderedPageBreak/>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4100B6" w:rsidRDefault="004100B6" w:rsidP="004100B6">
      <w:r>
        <w:tab/>
      </w:r>
      <w:proofErr w:type="spellStart"/>
      <w:r>
        <w:t>ee</w:t>
      </w:r>
      <w:proofErr w:type="spellEnd"/>
      <w:r>
        <w:t>.</w:t>
      </w:r>
      <w:r>
        <w:tab/>
        <w:t>"Qualified Medicaid applicant" means an individual who is a qualified applicant pursuant to P.L.1968, c.413 (C.30:4D-1 et seq.).</w:t>
      </w:r>
    </w:p>
    <w:p w:rsidR="004100B6" w:rsidRDefault="004100B6" w:rsidP="004100B6">
      <w:r>
        <w:tab/>
        <w:t>ff.</w:t>
      </w:r>
      <w:r>
        <w:tab/>
        <w:t>"AIDS" means acquired immune deficiency syndrome as defined by the Centers for Disease Control and Prevention of the United States Public Health Service.</w:t>
      </w:r>
    </w:p>
    <w:p w:rsidR="004100B6" w:rsidRDefault="004100B6" w:rsidP="004100B6">
      <w:r>
        <w:tab/>
        <w:t>gg.</w:t>
      </w:r>
      <w:r>
        <w:tab/>
        <w:t>"HIV infection" means infection with the human immunodeficiency virus or any other related virus identified as a probable causative agent of AIDS.</w:t>
      </w:r>
    </w:p>
    <w:p w:rsidR="004100B6" w:rsidRDefault="004100B6" w:rsidP="004100B6">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4100B6" w:rsidRDefault="004100B6" w:rsidP="004100B6">
      <w:r>
        <w:tab/>
        <w:t>ii.</w:t>
      </w:r>
      <w:r>
        <w:tab/>
        <w:t>"Heterosexuality" means affectional, emotional, or physical attraction or behavior which is primarily directed towards persons of the other gender.</w:t>
      </w:r>
    </w:p>
    <w:p w:rsidR="004100B6" w:rsidRDefault="004100B6" w:rsidP="004100B6">
      <w:r>
        <w:tab/>
      </w:r>
      <w:proofErr w:type="spellStart"/>
      <w:r>
        <w:t>jj</w:t>
      </w:r>
      <w:proofErr w:type="spellEnd"/>
      <w:r>
        <w:t>.</w:t>
      </w:r>
      <w:r>
        <w:tab/>
        <w:t>"Homosexuality" means affectional, emotional, or physical attraction or behavior which is primarily directed towards persons of the same gender.</w:t>
      </w:r>
    </w:p>
    <w:p w:rsidR="004100B6" w:rsidRDefault="004100B6" w:rsidP="004100B6">
      <w:r>
        <w:tab/>
      </w:r>
      <w:proofErr w:type="spellStart"/>
      <w:r>
        <w:t>kk</w:t>
      </w:r>
      <w:proofErr w:type="spellEnd"/>
      <w:r>
        <w:t>.</w:t>
      </w:r>
      <w:r>
        <w:tab/>
        <w:t>"Bisexuality" means affectional, emotional, or physical attraction or behavior which is directed towards persons of either gender.</w:t>
      </w:r>
    </w:p>
    <w:p w:rsidR="004100B6" w:rsidRDefault="004100B6" w:rsidP="004100B6">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4100B6" w:rsidRDefault="004100B6" w:rsidP="008B34BB">
      <w:pPr>
        <w:tabs>
          <w:tab w:val="clear" w:pos="1440"/>
          <w:tab w:val="left" w:pos="900"/>
        </w:tabs>
      </w:pPr>
      <w:r>
        <w:tab/>
        <w:t>mm.</w:t>
      </w:r>
      <w:r w:rsidR="008B34BB">
        <w:tab/>
      </w:r>
      <w:r>
        <w:t>"Housing for older persons" means housing:</w:t>
      </w:r>
    </w:p>
    <w:p w:rsidR="004100B6" w:rsidRDefault="004100B6" w:rsidP="004100B6">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4100B6" w:rsidRDefault="004100B6" w:rsidP="004100B6">
      <w:r>
        <w:tab/>
        <w:t>(2)</w:t>
      </w:r>
      <w:r>
        <w:tab/>
        <w:t>intended for, and solely occupied by, persons 62 years of age or older; or</w:t>
      </w:r>
    </w:p>
    <w:p w:rsidR="004100B6" w:rsidRDefault="004100B6" w:rsidP="004100B6">
      <w:r>
        <w:tab/>
        <w:t>(3)</w:t>
      </w:r>
      <w:r>
        <w:tab/>
        <w:t xml:space="preserve">intended and operated for occupancy by at least one person 55 years of age or older per unit.  In determining whether housing qualifies as housing for older persons under this paragraph, the </w:t>
      </w:r>
      <w:r>
        <w:lastRenderedPageBreak/>
        <w:t>Attorney General shall adopt regulations which require at least the following factors:</w:t>
      </w:r>
    </w:p>
    <w:p w:rsidR="004100B6" w:rsidRDefault="004100B6" w:rsidP="004100B6">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4100B6" w:rsidRDefault="004100B6" w:rsidP="004100B6">
      <w:r>
        <w:tab/>
        <w:t>(b)</w:t>
      </w:r>
      <w:r>
        <w:tab/>
        <w:t>that at least 80 percent of the units are occupied by at least one person 55 years of age or older per unit; and</w:t>
      </w:r>
    </w:p>
    <w:p w:rsidR="004100B6" w:rsidRDefault="004100B6" w:rsidP="004100B6">
      <w:r>
        <w:tab/>
        <w:t>(c)</w:t>
      </w:r>
      <w:r>
        <w:tab/>
        <w:t>the publication of, and adherence to, policies and procedures which demonstrate an intent by the owner or manager to provide housing for persons 55 years of age or older.</w:t>
      </w:r>
    </w:p>
    <w:p w:rsidR="004100B6" w:rsidRDefault="004100B6" w:rsidP="004100B6">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4100B6" w:rsidRDefault="004100B6" w:rsidP="004100B6">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4100B6" w:rsidRDefault="004100B6" w:rsidP="004100B6">
      <w:r>
        <w:tab/>
      </w:r>
      <w:proofErr w:type="spellStart"/>
      <w:r>
        <w:t>oo</w:t>
      </w:r>
      <w:proofErr w:type="spellEnd"/>
      <w:r>
        <w:t>.</w:t>
      </w:r>
      <w:r>
        <w:tab/>
        <w:t>"Genetic information" means the information about genes, gene products, or inherited characteristics that may derive from an individual or family member.</w:t>
      </w:r>
    </w:p>
    <w:p w:rsidR="004100B6" w:rsidRDefault="004100B6" w:rsidP="004100B6">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4100B6" w:rsidRDefault="004100B6" w:rsidP="004100B6">
      <w:r>
        <w:tab/>
        <w:t>qq.</w:t>
      </w:r>
      <w:r>
        <w:tab/>
        <w:t>"Domestic partnership" means a domestic partnership established pursuant to section 4 of P.L.2003, c.246 (C.26:8A-4).</w:t>
      </w:r>
    </w:p>
    <w:p w:rsidR="004100B6" w:rsidRDefault="004100B6" w:rsidP="004100B6">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4100B6" w:rsidRDefault="004100B6" w:rsidP="004100B6">
      <w:r>
        <w:tab/>
        <w:t>ss.</w:t>
      </w:r>
      <w:r>
        <w:tab/>
        <w:t>"Civil Union" means a legally recognized union of two eligible individuals established pursuant to R.S.37:1-1 et seq. and P.L.2006, c.103 (C.37:1-28 et al.).</w:t>
      </w:r>
    </w:p>
    <w:p w:rsidR="004100B6" w:rsidRDefault="004100B6" w:rsidP="004100B6">
      <w:r>
        <w:tab/>
      </w:r>
      <w:proofErr w:type="spellStart"/>
      <w:r>
        <w:t>tt</w:t>
      </w:r>
      <w:proofErr w:type="spellEnd"/>
      <w:r>
        <w:t>.</w:t>
      </w:r>
      <w:r>
        <w:tab/>
        <w:t>"Premium wages" means additional remuneration for night, weekend, or holiday work, or for standby or irregular duty.</w:t>
      </w:r>
    </w:p>
    <w:p w:rsidR="004100B6" w:rsidRDefault="004100B6" w:rsidP="004100B6">
      <w:r>
        <w:tab/>
      </w:r>
      <w:proofErr w:type="spellStart"/>
      <w:r>
        <w:t>uu</w:t>
      </w:r>
      <w:proofErr w:type="spellEnd"/>
      <w:r>
        <w:t>.</w:t>
      </w:r>
      <w:r>
        <w:tab/>
        <w:t xml:space="preserve">"Premium benefit" means an employment benefit, such as seniority, group life insurance, health insurance, disability insurance, sick leave, annual leave, or an educational or pension benefit that is greater than the employment benefit due the </w:t>
      </w:r>
      <w:r>
        <w:lastRenderedPageBreak/>
        <w:t>employee for an equivalent period of work performed during the regular work schedule of the employee.</w:t>
      </w:r>
    </w:p>
    <w:p w:rsidR="004100B6" w:rsidRDefault="004100B6" w:rsidP="004100B6">
      <w:r>
        <w:tab/>
        <w:t>vv.</w:t>
      </w:r>
      <w:r>
        <w:tab/>
        <w:t>"Race" is inclusive of traits historically associated with race, including, but not limited to, hair texture, hair type, and protective hairstyles.</w:t>
      </w:r>
    </w:p>
    <w:p w:rsidR="004100B6" w:rsidRDefault="00947ED8" w:rsidP="004100B6">
      <w:r>
        <w:tab/>
      </w:r>
      <w:proofErr w:type="spellStart"/>
      <w:r>
        <w:t>ww</w:t>
      </w:r>
      <w:proofErr w:type="spellEnd"/>
      <w:r>
        <w:t xml:space="preserve">.  </w:t>
      </w:r>
      <w:r w:rsidR="004100B6">
        <w:t>"Protective hair styles" includes, but is not limited to, such hairstyles as braids, locks, and twists.</w:t>
      </w:r>
    </w:p>
    <w:p w:rsidR="00D34575" w:rsidRDefault="00AC03AB" w:rsidP="004100B6">
      <w:pPr>
        <w:rPr>
          <w:u w:val="single"/>
        </w:rPr>
      </w:pPr>
      <w:r>
        <w:tab/>
      </w:r>
      <w:r w:rsidRPr="0018313B">
        <w:rPr>
          <w:u w:val="single"/>
        </w:rPr>
        <w:t>xx.</w:t>
      </w:r>
      <w:r w:rsidR="008B34BB">
        <w:rPr>
          <w:u w:val="single"/>
        </w:rPr>
        <w:tab/>
      </w:r>
      <w:r w:rsidRPr="0018313B">
        <w:rPr>
          <w:u w:val="single"/>
        </w:rPr>
        <w:t>“</w:t>
      </w:r>
      <w:r w:rsidR="005C4B8B">
        <w:rPr>
          <w:u w:val="single"/>
        </w:rPr>
        <w:t>Therapy dog</w:t>
      </w:r>
      <w:r w:rsidRPr="0018313B">
        <w:rPr>
          <w:u w:val="single"/>
        </w:rPr>
        <w:t xml:space="preserve">” means a </w:t>
      </w:r>
      <w:r w:rsidR="00D34575">
        <w:rPr>
          <w:u w:val="single"/>
        </w:rPr>
        <w:t>dog</w:t>
      </w:r>
      <w:r w:rsidR="007C5EC3">
        <w:rPr>
          <w:u w:val="single"/>
        </w:rPr>
        <w:t xml:space="preserve"> that</w:t>
      </w:r>
      <w:r w:rsidR="00D34575">
        <w:rPr>
          <w:u w:val="single"/>
        </w:rPr>
        <w:t>:</w:t>
      </w:r>
    </w:p>
    <w:p w:rsidR="00D34575" w:rsidRDefault="00D34575" w:rsidP="004100B6">
      <w:pPr>
        <w:rPr>
          <w:u w:val="single"/>
        </w:rPr>
      </w:pPr>
      <w:r>
        <w:tab/>
      </w:r>
      <w:r w:rsidRPr="00D34575">
        <w:rPr>
          <w:u w:val="single"/>
        </w:rPr>
        <w:t>(</w:t>
      </w:r>
      <w:r>
        <w:rPr>
          <w:u w:val="single"/>
        </w:rPr>
        <w:t>1)</w:t>
      </w:r>
      <w:r w:rsidR="00947ED8">
        <w:rPr>
          <w:u w:val="single"/>
        </w:rPr>
        <w:tab/>
      </w:r>
      <w:r>
        <w:rPr>
          <w:u w:val="single"/>
        </w:rPr>
        <w:t xml:space="preserve">may </w:t>
      </w:r>
      <w:r w:rsidR="00A41F9B">
        <w:rPr>
          <w:u w:val="single"/>
        </w:rPr>
        <w:t xml:space="preserve">or may not </w:t>
      </w:r>
      <w:r>
        <w:rPr>
          <w:u w:val="single"/>
        </w:rPr>
        <w:t xml:space="preserve">be task-trained; and </w:t>
      </w:r>
    </w:p>
    <w:p w:rsidR="002E4307" w:rsidRPr="0018313B" w:rsidRDefault="00D34575" w:rsidP="004100B6">
      <w:pPr>
        <w:rPr>
          <w:u w:val="single"/>
        </w:rPr>
      </w:pPr>
      <w:r>
        <w:tab/>
      </w:r>
      <w:r w:rsidRPr="00D34575">
        <w:rPr>
          <w:u w:val="single"/>
        </w:rPr>
        <w:t>(</w:t>
      </w:r>
      <w:r w:rsidR="00947ED8">
        <w:rPr>
          <w:u w:val="single"/>
        </w:rPr>
        <w:t>2)</w:t>
      </w:r>
      <w:r w:rsidR="00947ED8">
        <w:rPr>
          <w:u w:val="single"/>
        </w:rPr>
        <w:tab/>
      </w:r>
      <w:r w:rsidR="00AC03AB" w:rsidRPr="0018313B">
        <w:rPr>
          <w:u w:val="single"/>
        </w:rPr>
        <w:t>has received certification</w:t>
      </w:r>
      <w:r w:rsidR="00EC437E">
        <w:rPr>
          <w:u w:val="single"/>
        </w:rPr>
        <w:t xml:space="preserve"> from a reputable </w:t>
      </w:r>
      <w:r w:rsidR="00C83382">
        <w:rPr>
          <w:u w:val="single"/>
        </w:rPr>
        <w:t>organization</w:t>
      </w:r>
      <w:r w:rsidR="00AC03AB" w:rsidRPr="0018313B">
        <w:rPr>
          <w:u w:val="single"/>
        </w:rPr>
        <w:t xml:space="preserve"> to provide</w:t>
      </w:r>
      <w:r w:rsidR="005C4B8B">
        <w:rPr>
          <w:u w:val="single"/>
        </w:rPr>
        <w:t xml:space="preserve"> therapeutic or emotional</w:t>
      </w:r>
      <w:r w:rsidR="00AC03AB" w:rsidRPr="0018313B">
        <w:rPr>
          <w:u w:val="single"/>
        </w:rPr>
        <w:t xml:space="preserve"> support to a person who has experienced mental, physical, or emotional trauma; has witnessed, or is a victim of, an act of violence; or has behavioral health care needs.</w:t>
      </w:r>
    </w:p>
    <w:p w:rsidR="004100B6" w:rsidRPr="008B34BB" w:rsidRDefault="004100B6" w:rsidP="00686AEB">
      <w:pPr>
        <w:rPr>
          <w:rFonts w:ascii="Albertus Extra Bold" w:hAnsi="Albertus Extra Bold"/>
          <w:b/>
          <w:vertAlign w:val="superscript"/>
        </w:rPr>
      </w:pPr>
      <w:r>
        <w:t>(</w:t>
      </w:r>
      <w:proofErr w:type="spellStart"/>
      <w:r>
        <w:t>cf</w:t>
      </w:r>
      <w:proofErr w:type="spellEnd"/>
      <w:r>
        <w:t>: P.L.2019, c.272, s.1)</w:t>
      </w:r>
      <w:r w:rsidR="008B34BB" w:rsidRPr="008B34BB">
        <w:rPr>
          <w:rFonts w:ascii="Albertus Extra Bold" w:hAnsi="Albertus Extra Bold"/>
          <w:b/>
        </w:rPr>
        <w:t>]</w:t>
      </w:r>
      <w:r w:rsidR="008B34BB">
        <w:rPr>
          <w:rFonts w:ascii="Albertus Extra Bold" w:hAnsi="Albertus Extra Bold"/>
          <w:b/>
          <w:vertAlign w:val="superscript"/>
        </w:rPr>
        <w:t>1</w:t>
      </w:r>
    </w:p>
    <w:p w:rsidR="002E4307" w:rsidRDefault="002E4307" w:rsidP="00686AEB"/>
    <w:p w:rsidR="008B34BB" w:rsidRPr="00EF5286" w:rsidRDefault="008B34BB" w:rsidP="008B34BB">
      <w:pPr>
        <w:rPr>
          <w:rFonts w:ascii="Albertus Extra Bold" w:hAnsi="Albertus Extra Bold"/>
          <w:b/>
          <w:vertAlign w:val="superscript"/>
        </w:rPr>
      </w:pPr>
      <w:r>
        <w:tab/>
      </w:r>
      <w:r>
        <w:rPr>
          <w:rFonts w:ascii="Albertus Extra Bold" w:hAnsi="Albertus Extra Bold"/>
          <w:b/>
          <w:vertAlign w:val="superscript"/>
        </w:rPr>
        <w:t>1</w:t>
      </w:r>
      <w:r w:rsidRPr="00EF5286">
        <w:t>1.</w:t>
      </w:r>
      <w:r w:rsidRPr="00EF5286">
        <w:tab/>
        <w:t>Section 5 of P.L.1945, c.169 (C.10:5-5) is amended to read as follows:</w:t>
      </w:r>
    </w:p>
    <w:p w:rsidR="008B34BB" w:rsidRDefault="008B34BB" w:rsidP="008B34BB">
      <w:r>
        <w:tab/>
        <w:t>5.</w:t>
      </w:r>
      <w:r>
        <w:tab/>
        <w:t>As used in P.L.1945, c.169 (C.10:5-1 et seq.), unless a different meaning clearly appears from the context:</w:t>
      </w:r>
    </w:p>
    <w:p w:rsidR="008B34BB" w:rsidRDefault="008B34BB" w:rsidP="008B34BB">
      <w:r>
        <w:tab/>
        <w:t>a.</w:t>
      </w:r>
      <w:r>
        <w:tab/>
        <w:t>"Person" includes one or more individuals, partnerships, associations, organizations, labor organizations, corporations, legal representatives, trustees, trustees in bankruptcy, receivers, and fiduciaries.</w:t>
      </w:r>
    </w:p>
    <w:p w:rsidR="008B34BB" w:rsidRDefault="008B34BB" w:rsidP="008B34BB">
      <w:r>
        <w:tab/>
        <w:t>b.</w:t>
      </w:r>
      <w:r>
        <w:tab/>
        <w:t>"Employment agency" includes any person undertaking to procure employees or opportunities for others to work.</w:t>
      </w:r>
    </w:p>
    <w:p w:rsidR="008B34BB" w:rsidRDefault="008B34BB" w:rsidP="008B34BB">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8B34BB" w:rsidRDefault="008B34BB" w:rsidP="008B34BB">
      <w:r>
        <w:tab/>
        <w:t>d.</w:t>
      </w:r>
      <w:r>
        <w:tab/>
        <w:t>"Unlawful employment practice" and "unlawful discrimination" include only those unlawful practices and acts specified in section 11 of P.L.1945, c.169 (C.10:5-12).</w:t>
      </w:r>
    </w:p>
    <w:p w:rsidR="008B34BB" w:rsidRDefault="008B34BB" w:rsidP="008B34BB">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8B34BB" w:rsidRDefault="008B34BB" w:rsidP="008B34BB">
      <w:r>
        <w:tab/>
        <w:t>f.</w:t>
      </w:r>
      <w:r>
        <w:tab/>
        <w:t>"Employee" does not include any individual employed in the domestic service of any person.</w:t>
      </w:r>
    </w:p>
    <w:p w:rsidR="008B34BB" w:rsidRDefault="008B34BB" w:rsidP="008B34BB">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8B34BB" w:rsidRDefault="008B34BB" w:rsidP="008B34BB">
      <w:r>
        <w:lastRenderedPageBreak/>
        <w:tab/>
        <w:t>h.</w:t>
      </w:r>
      <w:r>
        <w:tab/>
        <w:t>"Division" means the "Division on Civil Rights" created by P.L.1945, c.169 (C.10:5-1 et seq.).</w:t>
      </w:r>
    </w:p>
    <w:p w:rsidR="008B34BB" w:rsidRDefault="008B34BB" w:rsidP="008B34BB">
      <w:r>
        <w:tab/>
      </w:r>
      <w:proofErr w:type="spellStart"/>
      <w:r>
        <w:t>i</w:t>
      </w:r>
      <w:proofErr w:type="spellEnd"/>
      <w:r>
        <w:t>.</w:t>
      </w:r>
      <w:r>
        <w:tab/>
        <w:t>"Attorney General" means the Attorney General of the State of New Jersey or the Attorney General's representative or designee.</w:t>
      </w:r>
    </w:p>
    <w:p w:rsidR="008B34BB" w:rsidRDefault="008B34BB" w:rsidP="008B34BB">
      <w:r>
        <w:tab/>
        <w:t>j.</w:t>
      </w:r>
      <w:r>
        <w:tab/>
        <w:t>"Commission" means the Commission on Civil Rights created by P.L.1945, c.169 (C.10:5-1 et seq.).</w:t>
      </w:r>
    </w:p>
    <w:p w:rsidR="008B34BB" w:rsidRDefault="008B34BB" w:rsidP="008B34BB">
      <w:r>
        <w:tab/>
        <w:t>k.</w:t>
      </w:r>
      <w:r>
        <w:tab/>
        <w:t>"Director" means the Director of the Division on Civil Rights.</w:t>
      </w:r>
    </w:p>
    <w:p w:rsidR="008B34BB" w:rsidRDefault="008B34BB" w:rsidP="008B34BB">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8B34BB" w:rsidRDefault="008B34BB" w:rsidP="008B34BB">
      <w:r>
        <w:tab/>
        <w:t>m.</w:t>
      </w:r>
      <w:r>
        <w:tab/>
        <w:t xml:space="preserve">"A publicly assisted housing accommodation" shall include all housing built with public funds or public assistance pursuant to P.L.1949, c.300, P.L.1941, c.213, P.L.1944, c.169, P.L.1949, c.303, P.L.1938, c.19, P.L.1938, c.20, P.L.1946, c.52, and P.L.1949, c.184, and all housing financed in whole or in part by a loan, </w:t>
      </w:r>
      <w:r>
        <w:lastRenderedPageBreak/>
        <w:t>whether or not secured by a mortgage, the repayment of which is guaranteed or insured by the federal government or any agency thereof.</w:t>
      </w:r>
    </w:p>
    <w:p w:rsidR="008B34BB" w:rsidRDefault="008B34BB" w:rsidP="008B34BB">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8B34BB" w:rsidRDefault="008B34BB" w:rsidP="008B34BB">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8B34BB" w:rsidRDefault="008B34BB" w:rsidP="008B34BB">
      <w:r>
        <w:tab/>
        <w:t>p.</w:t>
      </w:r>
      <w:r>
        <w:tab/>
        <w:t xml:space="preserve">"Real estate salesperson" includes any person who, for compensation, valuable consideration or commission, or other thing </w:t>
      </w:r>
      <w:r>
        <w:lastRenderedPageBreak/>
        <w:t>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8B34BB" w:rsidRDefault="008B34BB" w:rsidP="008B34BB">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8B34BB" w:rsidRDefault="008B34BB" w:rsidP="008B34BB">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8B34BB" w:rsidRDefault="008B34BB" w:rsidP="008B34BB">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8B34BB" w:rsidRDefault="008B34BB" w:rsidP="008B34BB">
      <w:r>
        <w:tab/>
        <w:t>t.</w:t>
      </w:r>
      <w:r>
        <w:tab/>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w:t>
      </w:r>
      <w:r>
        <w:lastRenderedPageBreak/>
        <w:t>and competent to provide dogs with training, as defined in this section, and who is actually involved in the training process.</w:t>
      </w:r>
    </w:p>
    <w:p w:rsidR="008B34BB" w:rsidRDefault="008B34BB" w:rsidP="008B34BB">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8B34BB" w:rsidRDefault="008B34BB" w:rsidP="008B34BB">
      <w:r>
        <w:tab/>
        <w:t>v.</w:t>
      </w:r>
      <w:r>
        <w:tab/>
        <w:t>"Public facility" means any place of public accommodation and any street, highway, sidewalk, walkway, public building, and any other place or structure to which the general public is regularly, normally, or customarily permitted or invited.</w:t>
      </w:r>
    </w:p>
    <w:p w:rsidR="008B34BB" w:rsidRDefault="008B34BB" w:rsidP="008B34BB">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8B34BB" w:rsidRDefault="008B34BB" w:rsidP="008B34BB">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8B34BB" w:rsidRDefault="008B34BB" w:rsidP="008B34BB">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8B34BB" w:rsidRDefault="008B34BB" w:rsidP="008B34BB">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8B34BB" w:rsidRDefault="008B34BB" w:rsidP="008B34BB">
      <w:r>
        <w:tab/>
        <w:t>aa.</w:t>
      </w:r>
      <w:r>
        <w:tab/>
        <w:t>"Thalassemia trait" means the presence of the thalassemia gene which in combination with another similar gene results in the chronic hereditary disease Cooley's anemia.</w:t>
      </w:r>
    </w:p>
    <w:p w:rsidR="008B34BB" w:rsidRDefault="008B34BB" w:rsidP="008B34BB">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8B34BB" w:rsidRDefault="008B34BB" w:rsidP="008B34BB">
      <w:r>
        <w:lastRenderedPageBreak/>
        <w:tab/>
        <w:t>cc.</w:t>
      </w:r>
      <w:r>
        <w:tab/>
        <w:t>"Cystic fibrosis trait" means the presence of the cystic fibrosis gene which in combination with another similar gene results in the chronic hereditary disease cystic fibrosis.</w:t>
      </w:r>
    </w:p>
    <w:p w:rsidR="008B34BB" w:rsidRDefault="008B34BB" w:rsidP="008B34BB">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8B34BB" w:rsidRDefault="008B34BB" w:rsidP="008B34BB">
      <w:r>
        <w:tab/>
      </w:r>
      <w:proofErr w:type="spellStart"/>
      <w:r>
        <w:t>ee</w:t>
      </w:r>
      <w:proofErr w:type="spellEnd"/>
      <w:r>
        <w:t>.</w:t>
      </w:r>
      <w:r>
        <w:tab/>
        <w:t>"Qualified Medicaid applicant" means an individual who is a qualified applicant pursuant to P.L.1968, c.413 (C.30:4D-1 et seq.).</w:t>
      </w:r>
    </w:p>
    <w:p w:rsidR="008B34BB" w:rsidRDefault="008B34BB" w:rsidP="008B34BB">
      <w:r>
        <w:tab/>
        <w:t>ff.</w:t>
      </w:r>
      <w:r>
        <w:tab/>
        <w:t>"AIDS" means acquired immune deficiency syndrome as defined by the Centers for Disease Control and Prevention of the United States Public Health Service.</w:t>
      </w:r>
    </w:p>
    <w:p w:rsidR="008B34BB" w:rsidRDefault="008B34BB" w:rsidP="008B34BB">
      <w:r>
        <w:tab/>
        <w:t>gg.</w:t>
      </w:r>
      <w:r>
        <w:tab/>
        <w:t>"HIV infection" means infection with the human immunodeficiency virus or any other related virus identified as a probable causative agent of AIDS.</w:t>
      </w:r>
    </w:p>
    <w:p w:rsidR="008B34BB" w:rsidRDefault="008B34BB" w:rsidP="008B34BB">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8B34BB" w:rsidRDefault="008B34BB" w:rsidP="008B34BB">
      <w:r>
        <w:tab/>
        <w:t>ii.</w:t>
      </w:r>
      <w:r>
        <w:tab/>
        <w:t>"Heterosexuality" means affectional, emotional, or physical attraction or behavior which is primarily directed towards persons of the other gender.</w:t>
      </w:r>
    </w:p>
    <w:p w:rsidR="008B34BB" w:rsidRDefault="008B34BB" w:rsidP="008B34BB">
      <w:r>
        <w:tab/>
      </w:r>
      <w:proofErr w:type="spellStart"/>
      <w:r>
        <w:t>jj</w:t>
      </w:r>
      <w:proofErr w:type="spellEnd"/>
      <w:r>
        <w:t>.</w:t>
      </w:r>
      <w:r>
        <w:tab/>
        <w:t>"Homosexuality" means affectional, emotional, or physical attraction or behavior which is primarily directed towards persons of the same gender.</w:t>
      </w:r>
    </w:p>
    <w:p w:rsidR="008B34BB" w:rsidRDefault="008B34BB" w:rsidP="008B34BB">
      <w:r>
        <w:tab/>
      </w:r>
      <w:proofErr w:type="spellStart"/>
      <w:r>
        <w:t>kk</w:t>
      </w:r>
      <w:proofErr w:type="spellEnd"/>
      <w:r>
        <w:t>.</w:t>
      </w:r>
      <w:r>
        <w:tab/>
        <w:t>"Bisexuality" means affectional, emotional, or physical attraction or behavior which is directed towards persons of either gender.</w:t>
      </w:r>
    </w:p>
    <w:p w:rsidR="008B34BB" w:rsidRDefault="008B34BB" w:rsidP="008B34BB">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8B34BB" w:rsidRDefault="008B34BB" w:rsidP="00053344">
      <w:pPr>
        <w:tabs>
          <w:tab w:val="clear" w:pos="1440"/>
          <w:tab w:val="left" w:pos="900"/>
        </w:tabs>
      </w:pPr>
      <w:r>
        <w:tab/>
        <w:t>mm.</w:t>
      </w:r>
      <w:r w:rsidR="00053344">
        <w:tab/>
      </w:r>
      <w:r>
        <w:t>"Housing for older persons" means housing:</w:t>
      </w:r>
    </w:p>
    <w:p w:rsidR="008B34BB" w:rsidRDefault="008B34BB" w:rsidP="008B34BB">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8B34BB" w:rsidRDefault="008B34BB" w:rsidP="008B34BB">
      <w:r>
        <w:tab/>
        <w:t>(2)</w:t>
      </w:r>
      <w:r>
        <w:tab/>
        <w:t>intended for, and solely occupied by, persons 62 years of age or older; or</w:t>
      </w:r>
    </w:p>
    <w:p w:rsidR="008B34BB" w:rsidRDefault="008B34BB" w:rsidP="008B34BB">
      <w:r>
        <w:lastRenderedPageBreak/>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8B34BB" w:rsidRDefault="008B34BB" w:rsidP="008B34BB">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8B34BB" w:rsidRDefault="008B34BB" w:rsidP="008B34BB">
      <w:r>
        <w:tab/>
        <w:t>(b)</w:t>
      </w:r>
      <w:r>
        <w:tab/>
        <w:t>that at least 80 percent of the units are occupied by at least one person 55 years of age or older per unit; and</w:t>
      </w:r>
    </w:p>
    <w:p w:rsidR="008B34BB" w:rsidRDefault="008B34BB" w:rsidP="008B34BB">
      <w:r>
        <w:tab/>
        <w:t>(c)</w:t>
      </w:r>
      <w:r>
        <w:tab/>
        <w:t>the publication of, and adherence to, policies and procedures which demonstrate an intent by the owner or manager to provide housing for persons 55 years of age or older.</w:t>
      </w:r>
    </w:p>
    <w:p w:rsidR="008B34BB" w:rsidRDefault="008B34BB" w:rsidP="008B34BB">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8B34BB" w:rsidRDefault="008B34BB" w:rsidP="008B34BB">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8B34BB" w:rsidRDefault="008B34BB" w:rsidP="008B34BB">
      <w:r>
        <w:tab/>
      </w:r>
      <w:proofErr w:type="spellStart"/>
      <w:r>
        <w:t>oo</w:t>
      </w:r>
      <w:proofErr w:type="spellEnd"/>
      <w:r>
        <w:t>.</w:t>
      </w:r>
      <w:r>
        <w:tab/>
        <w:t>"Genetic information" means the information about genes, gene products, or inherited characteristics that may derive from an individual or family member.</w:t>
      </w:r>
    </w:p>
    <w:p w:rsidR="008B34BB" w:rsidRDefault="008B34BB" w:rsidP="008B34BB">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8B34BB" w:rsidRDefault="008B34BB" w:rsidP="008B34BB">
      <w:r>
        <w:tab/>
        <w:t>qq.</w:t>
      </w:r>
      <w:r>
        <w:tab/>
        <w:t>"Domestic partnership" means a domestic partnership established pursuant to section 4 of P.L.2003, c.246 (C.26:8A-4).</w:t>
      </w:r>
    </w:p>
    <w:p w:rsidR="008B34BB" w:rsidRDefault="008B34BB" w:rsidP="008B34BB">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8B34BB" w:rsidRDefault="008B34BB" w:rsidP="008B34BB">
      <w:r>
        <w:tab/>
        <w:t>ss.</w:t>
      </w:r>
      <w:r>
        <w:tab/>
        <w:t>"Civil Union" means a legally recognized union of two eligible individuals established pursuant to R.S.37:1-1 et seq. and P.L.2006, c.103 (C.37:1-28 et al.).</w:t>
      </w:r>
    </w:p>
    <w:p w:rsidR="008B34BB" w:rsidRDefault="008B34BB" w:rsidP="008B34BB">
      <w:r>
        <w:tab/>
      </w:r>
      <w:proofErr w:type="spellStart"/>
      <w:r>
        <w:t>tt</w:t>
      </w:r>
      <w:proofErr w:type="spellEnd"/>
      <w:r>
        <w:t>.</w:t>
      </w:r>
      <w:r>
        <w:tab/>
        <w:t>"Premium wages" means additional remuneration for night, weekend, or holiday work, or for standby or irregular duty.</w:t>
      </w:r>
    </w:p>
    <w:p w:rsidR="008B34BB" w:rsidRDefault="008B34BB" w:rsidP="008B34BB">
      <w:r>
        <w:tab/>
      </w:r>
      <w:proofErr w:type="spellStart"/>
      <w:r>
        <w:t>uu</w:t>
      </w:r>
      <w:proofErr w:type="spellEnd"/>
      <w:r>
        <w:t>.</w:t>
      </w:r>
      <w:r>
        <w:tab/>
        <w:t xml:space="preserve">"Premium benefit" means an employment benefit, such as seniority, group life insurance, health insurance, disability </w:t>
      </w:r>
      <w:r>
        <w:lastRenderedPageBreak/>
        <w:t>insurance, sick leave, annual leave, or an educational or pension benefit that is greater than the employment benefit due the employee for an equivalent period of work performed during the regular work schedule of the employee.</w:t>
      </w:r>
    </w:p>
    <w:p w:rsidR="008B34BB" w:rsidRDefault="008B34BB" w:rsidP="008B34BB">
      <w:r>
        <w:tab/>
        <w:t>vv.</w:t>
      </w:r>
      <w:r>
        <w:tab/>
        <w:t>"Race" is inclusive of traits historically associated with race, including, but not limited to, hair texture, hair types, and protective hairstyles.</w:t>
      </w:r>
    </w:p>
    <w:p w:rsidR="008B34BB" w:rsidRDefault="008B34BB" w:rsidP="008B34BB">
      <w:r>
        <w:tab/>
      </w:r>
      <w:proofErr w:type="spellStart"/>
      <w:r>
        <w:t>ww</w:t>
      </w:r>
      <w:proofErr w:type="spellEnd"/>
      <w:r>
        <w:t>.</w:t>
      </w:r>
      <w:r>
        <w:tab/>
        <w:t>"Protective hairstyles" includes, but is not limited to, such hairstyles as braids, locks, and twists.</w:t>
      </w:r>
    </w:p>
    <w:p w:rsidR="008B34BB" w:rsidRDefault="008B34BB" w:rsidP="008B34BB">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8B34BB" w:rsidRPr="00601C09" w:rsidRDefault="008B34BB" w:rsidP="008B34BB">
      <w:pPr>
        <w:rPr>
          <w:u w:val="single"/>
        </w:rPr>
      </w:pPr>
      <w:r>
        <w:tab/>
      </w:r>
      <w:proofErr w:type="spellStart"/>
      <w:r>
        <w:rPr>
          <w:u w:val="single"/>
        </w:rPr>
        <w:t>yy</w:t>
      </w:r>
      <w:proofErr w:type="spellEnd"/>
      <w:r w:rsidRPr="00EF5286">
        <w:rPr>
          <w:u w:val="single"/>
        </w:rPr>
        <w:t>.  “</w:t>
      </w:r>
      <w:r w:rsidRPr="00601C09">
        <w:rPr>
          <w:u w:val="single"/>
        </w:rPr>
        <w:t xml:space="preserve">Assistance animal” means an emotional support or service animal that qualifies as a reasonable accommodation under the </w:t>
      </w:r>
      <w:r w:rsidRPr="00F3001D">
        <w:rPr>
          <w:u w:val="single"/>
        </w:rPr>
        <w:t xml:space="preserve">federal "Fair Housing Amendments Act of 1988," Pub.L.100-430 (42 U.S.C. ss.3601 et seq.) </w:t>
      </w:r>
      <w:r w:rsidRPr="00601C09">
        <w:rPr>
          <w:u w:val="single"/>
        </w:rPr>
        <w:t xml:space="preserve">or the </w:t>
      </w:r>
      <w:r w:rsidRPr="00F3001D">
        <w:rPr>
          <w:u w:val="single"/>
        </w:rPr>
        <w:t>"Law Against Discrimination," P.L.1945, c.169 (C.10:5-1 et seq.)</w:t>
      </w:r>
      <w:r w:rsidRPr="00601C09">
        <w:rPr>
          <w:u w:val="single"/>
        </w:rPr>
        <w:t>.</w:t>
      </w:r>
    </w:p>
    <w:p w:rsidR="008B34BB" w:rsidRPr="00EF5286" w:rsidRDefault="008B34BB" w:rsidP="008B34BB">
      <w:r>
        <w:tab/>
      </w:r>
      <w:proofErr w:type="spellStart"/>
      <w:r>
        <w:rPr>
          <w:u w:val="single"/>
        </w:rPr>
        <w:t>zz</w:t>
      </w:r>
      <w:proofErr w:type="spellEnd"/>
      <w:r>
        <w:rPr>
          <w:u w:val="single"/>
        </w:rPr>
        <w:t xml:space="preserve">. </w:t>
      </w:r>
      <w:r w:rsidRPr="00601C09">
        <w:rPr>
          <w:u w:val="single"/>
        </w:rPr>
        <w:t xml:space="preserve"> "Therapeutic relationship" means the provision of medical care, program care, or personal care services, in good faith, for and with actual knowledge of, an individual's disability and that individual's disability-related need for an assistance animal by: (1) a physician or other medical professional; (2) a mental health service provider; or (3) a non-medical service agency or reliable third party who is in a position to know about the individual's disability. "Therapeutic relationship" does not include </w:t>
      </w:r>
      <w:r w:rsidRPr="00960141">
        <w:rPr>
          <w:u w:val="single"/>
        </w:rPr>
        <w:t xml:space="preserve">a relationship with an individual or entity if the individual or entity </w:t>
      </w:r>
      <w:r w:rsidRPr="00601C09">
        <w:rPr>
          <w:u w:val="single"/>
        </w:rPr>
        <w:t>issues a certificate, license, or similar document that purports to confirm, without conducting a meaningful assessment of a person's disability or a person's disability-related need for an assis</w:t>
      </w:r>
      <w:r>
        <w:rPr>
          <w:u w:val="single"/>
        </w:rPr>
        <w:t>tance animal, that a person has a disability or</w:t>
      </w:r>
      <w:r w:rsidRPr="00601C09">
        <w:rPr>
          <w:u w:val="single"/>
        </w:rPr>
        <w:t xml:space="preserve"> </w:t>
      </w:r>
      <w:r>
        <w:rPr>
          <w:u w:val="single"/>
        </w:rPr>
        <w:t>needs an assistance animal</w:t>
      </w:r>
      <w:r w:rsidRPr="00EF5286">
        <w:rPr>
          <w:u w:val="single"/>
        </w:rPr>
        <w:t>.</w:t>
      </w:r>
      <w:r>
        <w:rPr>
          <w:rFonts w:ascii="Albertus Extra Bold" w:hAnsi="Albertus Extra Bold"/>
          <w:b/>
          <w:vertAlign w:val="superscript"/>
        </w:rPr>
        <w:t>1</w:t>
      </w:r>
    </w:p>
    <w:p w:rsidR="008B34BB" w:rsidRDefault="008B34BB" w:rsidP="008B34BB">
      <w:r>
        <w:t>(</w:t>
      </w:r>
      <w:proofErr w:type="spellStart"/>
      <w:r>
        <w:t>cf</w:t>
      </w:r>
      <w:proofErr w:type="spellEnd"/>
      <w:r>
        <w:t>: P.L.</w:t>
      </w:r>
      <w:r w:rsidRPr="00EF5286">
        <w:t>2019, c.436, s.2</w:t>
      </w:r>
      <w:r>
        <w:t>)</w:t>
      </w:r>
    </w:p>
    <w:p w:rsidR="008B34BB" w:rsidRDefault="008B34BB" w:rsidP="00686AEB"/>
    <w:p w:rsidR="00053344" w:rsidRDefault="00053344" w:rsidP="00053344">
      <w:r>
        <w:tab/>
        <w:t>2.</w:t>
      </w:r>
      <w:r>
        <w:tab/>
        <w:t xml:space="preserve">Section 4 of P.L.1977, c.456 (C.10:5-29.2) is amended to read as follows: </w:t>
      </w:r>
    </w:p>
    <w:p w:rsidR="00053344" w:rsidRDefault="00053344" w:rsidP="00053344">
      <w:r>
        <w:tab/>
      </w:r>
      <w:r w:rsidRPr="00B1716C">
        <w:t>4.</w:t>
      </w:r>
      <w:r w:rsidRPr="00B1716C">
        <w:tab/>
      </w:r>
      <w:r>
        <w:rPr>
          <w:u w:val="single"/>
        </w:rPr>
        <w:t>a.</w:t>
      </w:r>
      <w:r>
        <w:t xml:space="preserve">  </w:t>
      </w:r>
      <w:r w:rsidRPr="00B1716C">
        <w:t xml:space="preserve">A person with a disability is entitled to rent, lease or purchase, as other members of the general public, all housing accommodations offered for rent, lease, or compensation in this State, subject to the rights, conditions and limitations established by law.  Nothing in this section shall require any person renting, leasing or providing for compensation real property, to modify such property in any way to provide a higher degree of care for a person with a disability than for any other person.  A person with a disability who has a service or guide dog, or who obtains a service or guide dog, or who retains their former service or guide dog as a pet after its retirement from service, shall be entitled to full and </w:t>
      </w:r>
      <w:r w:rsidRPr="00B1716C">
        <w:lastRenderedPageBreak/>
        <w:t>equal access to all housing accommodations and shall not be required to pay extra compensation for such service or guide dog or retired pet, but shall be liable for any damages done to the premises by such dog.  Any provision in any lease or rental agreement prohibiting maintenance of a pet or pets on or in the premises shall not be applicable to a working service or guide dog, or a retired service or guide dog, owned by a tenant who is a person with a disability.</w:t>
      </w:r>
    </w:p>
    <w:p w:rsidR="00053344" w:rsidRPr="00EB1DE7" w:rsidRDefault="00053344" w:rsidP="00053344">
      <w:pPr>
        <w:rPr>
          <w:u w:val="single"/>
        </w:rPr>
      </w:pPr>
      <w:r>
        <w:tab/>
      </w:r>
      <w:r>
        <w:rPr>
          <w:u w:val="single"/>
        </w:rPr>
        <w:t>b.</w:t>
      </w:r>
      <w:r>
        <w:tab/>
      </w:r>
      <w:r>
        <w:rPr>
          <w:rFonts w:ascii="Albertus Extra Bold" w:hAnsi="Albertus Extra Bold"/>
          <w:b/>
          <w:vertAlign w:val="superscript"/>
        </w:rPr>
        <w:t>1</w:t>
      </w:r>
      <w:r w:rsidRPr="00EB1DE7">
        <w:rPr>
          <w:rFonts w:ascii="Albertus Extra Bold" w:hAnsi="Albertus Extra Bold"/>
          <w:b/>
        </w:rPr>
        <w:t>[</w:t>
      </w:r>
      <w:r w:rsidRPr="00E0739F">
        <w:rPr>
          <w:u w:val="single"/>
        </w:rPr>
        <w:t>A person</w:t>
      </w:r>
      <w:r>
        <w:rPr>
          <w:u w:val="single"/>
        </w:rPr>
        <w:t>, with or without a disability,</w:t>
      </w:r>
      <w:r w:rsidRPr="00E0739F">
        <w:rPr>
          <w:u w:val="single"/>
        </w:rPr>
        <w:t xml:space="preserve"> </w:t>
      </w:r>
      <w:r>
        <w:rPr>
          <w:u w:val="single"/>
        </w:rPr>
        <w:t>who has</w:t>
      </w:r>
      <w:r w:rsidRPr="00E0739F">
        <w:rPr>
          <w:u w:val="single"/>
        </w:rPr>
        <w:t xml:space="preserve"> </w:t>
      </w:r>
      <w:r>
        <w:rPr>
          <w:u w:val="single"/>
        </w:rPr>
        <w:t xml:space="preserve">a therapy </w:t>
      </w:r>
      <w:r w:rsidRPr="00E0739F">
        <w:rPr>
          <w:u w:val="single"/>
        </w:rPr>
        <w:t>dog is entitled to rent, lease or purchase, as other members of the general public, all housing accommodations offered for rent, lease, or compensation in this State, subject to the rights, conditions and limitations established by law.  Nothing in this section shall require any person renting, leasing or providing for compensation real property, to modify such property in any way to provide a higher degree of care for a person with a therapy dog than for any other person.  A person with a therapy dog, or who obtains a therapy dog, or who retains their former therapy dog as a pet after its retirement as a therapy dog, shall be entitled to full and equal access to all housing accommodations and shall not be required to pay extra compensation for such therapy dog or retired pet, but shall be liable for any damages done to the premises by such dog.  Any provision in any lease or rental agreement prohibiting maintenance of a pet or pets on or in the premises shall not be applicable to a therapy dog, or a retired therapy dog, owned by a tenant.</w:t>
      </w:r>
      <w:r w:rsidRPr="00EB1DE7">
        <w:rPr>
          <w:rFonts w:ascii="Albertus Extra Bold" w:hAnsi="Albertus Extra Bold"/>
          <w:b/>
        </w:rPr>
        <w:t>]</w:t>
      </w:r>
      <w:r>
        <w:t xml:space="preserve"> </w:t>
      </w:r>
      <w:r w:rsidRPr="00EB1DE7">
        <w:rPr>
          <w:u w:val="single"/>
        </w:rPr>
        <w:t xml:space="preserve">A housing provider who receives a request from a person to make an exception to the housing provider's policy prohibiting or restricting animals on the housing provider's property because the person requires the use of an assistance animal may require the person to produce reliable documentation of the disability and disability-related need for the animal only if the disability or disability-related need is not readily apparent or known to the housing provider. </w:t>
      </w:r>
      <w:r>
        <w:rPr>
          <w:u w:val="single"/>
        </w:rPr>
        <w:t xml:space="preserve"> </w:t>
      </w:r>
      <w:r w:rsidRPr="00EB1DE7">
        <w:rPr>
          <w:u w:val="single"/>
        </w:rPr>
        <w:t>A housing provider may ask a person to make the request</w:t>
      </w:r>
      <w:r>
        <w:rPr>
          <w:u w:val="single"/>
        </w:rPr>
        <w:t xml:space="preserve"> on a standardized form, but shall </w:t>
      </w:r>
      <w:r w:rsidRPr="00EB1DE7">
        <w:rPr>
          <w:u w:val="single"/>
        </w:rPr>
        <w:t xml:space="preserve">not deny the request because the person did not use the form to submit documentation that meets the requirements of </w:t>
      </w:r>
      <w:r>
        <w:rPr>
          <w:u w:val="single"/>
        </w:rPr>
        <w:t>paragraph (</w:t>
      </w:r>
      <w:r w:rsidRPr="00EB1DE7">
        <w:rPr>
          <w:u w:val="single"/>
        </w:rPr>
        <w:t>1)</w:t>
      </w:r>
      <w:r>
        <w:rPr>
          <w:u w:val="single"/>
        </w:rPr>
        <w:t xml:space="preserve"> of subsection b.</w:t>
      </w:r>
      <w:r w:rsidRPr="00EB1DE7">
        <w:rPr>
          <w:u w:val="single"/>
        </w:rPr>
        <w:t xml:space="preserve"> of this section. </w:t>
      </w:r>
      <w:r>
        <w:rPr>
          <w:u w:val="single"/>
        </w:rPr>
        <w:t xml:space="preserve"> </w:t>
      </w:r>
      <w:r w:rsidRPr="00EB1DE7">
        <w:rPr>
          <w:u w:val="single"/>
        </w:rPr>
        <w:t xml:space="preserve">A housing provider receiving a request for more than one assistance animal may request documentation under </w:t>
      </w:r>
      <w:r w:rsidRPr="001B3D83">
        <w:rPr>
          <w:u w:val="single"/>
        </w:rPr>
        <w:t>paragraph (1) of subsection b.</w:t>
      </w:r>
      <w:r>
        <w:rPr>
          <w:u w:val="single"/>
        </w:rPr>
        <w:t xml:space="preserve"> </w:t>
      </w:r>
      <w:r w:rsidRPr="00EB1DE7">
        <w:rPr>
          <w:u w:val="single"/>
        </w:rPr>
        <w:t xml:space="preserve">of this section that establishes the disability-related need for each </w:t>
      </w:r>
      <w:r>
        <w:rPr>
          <w:u w:val="single"/>
        </w:rPr>
        <w:t xml:space="preserve">assistance </w:t>
      </w:r>
      <w:r w:rsidRPr="00EB1DE7">
        <w:rPr>
          <w:u w:val="single"/>
        </w:rPr>
        <w:t xml:space="preserve">animal, unless the need for an </w:t>
      </w:r>
      <w:r>
        <w:rPr>
          <w:u w:val="single"/>
        </w:rPr>
        <w:t xml:space="preserve">assistance </w:t>
      </w:r>
      <w:r w:rsidRPr="00EB1DE7">
        <w:rPr>
          <w:u w:val="single"/>
        </w:rPr>
        <w:t>animal is apparent.</w:t>
      </w:r>
    </w:p>
    <w:p w:rsidR="006C1562" w:rsidRDefault="00053344" w:rsidP="006C1562">
      <w:pPr>
        <w:rPr>
          <w:u w:val="single"/>
        </w:rPr>
      </w:pPr>
      <w:r>
        <w:tab/>
      </w:r>
      <w:r w:rsidRPr="00EB1DE7">
        <w:rPr>
          <w:u w:val="single"/>
        </w:rPr>
        <w:t>(1)</w:t>
      </w:r>
      <w:r w:rsidRPr="00EB1DE7">
        <w:rPr>
          <w:u w:val="single"/>
        </w:rPr>
        <w:tab/>
        <w:t xml:space="preserve">Any documentation that a person has a disability and requires the use of an assistance animal as a reasonable accommodation in housing under the federal </w:t>
      </w:r>
      <w:r w:rsidRPr="001B3D83">
        <w:rPr>
          <w:u w:val="single"/>
        </w:rPr>
        <w:t>"Fair Housing Amendments Act of 1988," Pub.L.100-430 (42 U.S.C. ss.3601 et seq.) or the "Law Against Discrimination," P.L.1945, c.169 (C.10:5-1 et seq.)</w:t>
      </w:r>
      <w:r w:rsidRPr="00EB1DE7">
        <w:rPr>
          <w:u w:val="single"/>
        </w:rPr>
        <w:t xml:space="preserve"> shall:</w:t>
      </w:r>
      <w:r w:rsidR="006C1562">
        <w:rPr>
          <w:u w:val="single"/>
        </w:rPr>
        <w:br w:type="page"/>
      </w:r>
    </w:p>
    <w:p w:rsidR="00053344" w:rsidRPr="00EB1DE7" w:rsidRDefault="00053344" w:rsidP="00053344">
      <w:pPr>
        <w:rPr>
          <w:u w:val="single"/>
        </w:rPr>
      </w:pPr>
      <w:r>
        <w:lastRenderedPageBreak/>
        <w:tab/>
      </w:r>
      <w:r>
        <w:rPr>
          <w:u w:val="single"/>
        </w:rPr>
        <w:t>(a)</w:t>
      </w:r>
      <w:r w:rsidRPr="00EB1DE7">
        <w:rPr>
          <w:u w:val="single"/>
        </w:rPr>
        <w:tab/>
        <w:t>be in writing;</w:t>
      </w:r>
    </w:p>
    <w:p w:rsidR="00053344" w:rsidRPr="00EB1DE7" w:rsidRDefault="00053344" w:rsidP="00053344">
      <w:pPr>
        <w:rPr>
          <w:u w:val="single"/>
        </w:rPr>
      </w:pPr>
      <w:r>
        <w:tab/>
      </w:r>
      <w:r>
        <w:rPr>
          <w:u w:val="single"/>
        </w:rPr>
        <w:t>(b)</w:t>
      </w:r>
      <w:r w:rsidRPr="00EB1DE7">
        <w:rPr>
          <w:u w:val="single"/>
        </w:rPr>
        <w:tab/>
        <w:t>be made by an individual with whom the person requesting an accommodation has a therapeutic relationship; and</w:t>
      </w:r>
    </w:p>
    <w:p w:rsidR="00053344" w:rsidRPr="00EB1DE7" w:rsidRDefault="00053344" w:rsidP="00053344">
      <w:pPr>
        <w:rPr>
          <w:u w:val="single"/>
        </w:rPr>
      </w:pPr>
      <w:r>
        <w:tab/>
      </w:r>
      <w:r>
        <w:rPr>
          <w:u w:val="single"/>
        </w:rPr>
        <w:t>(c)</w:t>
      </w:r>
      <w:r w:rsidRPr="00EB1DE7">
        <w:rPr>
          <w:u w:val="single"/>
        </w:rPr>
        <w:tab/>
        <w:t>d</w:t>
      </w:r>
      <w:r>
        <w:rPr>
          <w:u w:val="single"/>
        </w:rPr>
        <w:t>escribe the person’s disability-</w:t>
      </w:r>
      <w:r w:rsidRPr="00EB1DE7">
        <w:rPr>
          <w:u w:val="single"/>
        </w:rPr>
        <w:t>related need for the assistance animal.</w:t>
      </w:r>
    </w:p>
    <w:p w:rsidR="00053344" w:rsidRPr="00EB1DE7" w:rsidRDefault="00053344" w:rsidP="00053344">
      <w:pPr>
        <w:rPr>
          <w:u w:val="single"/>
        </w:rPr>
      </w:pPr>
      <w:r>
        <w:tab/>
      </w:r>
      <w:r w:rsidRPr="00EB1DE7">
        <w:rPr>
          <w:u w:val="single"/>
        </w:rPr>
        <w:t>(2)</w:t>
      </w:r>
      <w:r w:rsidRPr="00EB1DE7">
        <w:rPr>
          <w:u w:val="single"/>
        </w:rPr>
        <w:tab/>
        <w:t xml:space="preserve">A housing provider may deny a documented request for an accommodation or rescind a granted request under </w:t>
      </w:r>
      <w:r w:rsidRPr="001B3D83">
        <w:rPr>
          <w:u w:val="single"/>
        </w:rPr>
        <w:t>P.L.</w:t>
      </w:r>
      <w:r w:rsidR="006C1562">
        <w:rPr>
          <w:u w:val="single"/>
        </w:rPr>
        <w:t>    </w:t>
      </w:r>
      <w:r w:rsidRPr="001B3D83">
        <w:rPr>
          <w:u w:val="single"/>
        </w:rPr>
        <w:t>,</w:t>
      </w:r>
      <w:r w:rsidR="006C1562">
        <w:rPr>
          <w:u w:val="single"/>
        </w:rPr>
        <w:t> </w:t>
      </w:r>
      <w:r w:rsidRPr="001B3D83">
        <w:rPr>
          <w:u w:val="single"/>
        </w:rPr>
        <w:t>c.</w:t>
      </w:r>
      <w:r w:rsidR="006C1562">
        <w:rPr>
          <w:u w:val="single"/>
        </w:rPr>
        <w:t>    </w:t>
      </w:r>
      <w:r w:rsidRPr="001B3D83">
        <w:rPr>
          <w:u w:val="single"/>
        </w:rPr>
        <w:t>(C.</w:t>
      </w:r>
      <w:r w:rsidR="006C1562">
        <w:rPr>
          <w:u w:val="single"/>
        </w:rPr>
        <w:t>        </w:t>
      </w:r>
      <w:r w:rsidRPr="001B3D83">
        <w:rPr>
          <w:u w:val="single"/>
        </w:rPr>
        <w:t>)</w:t>
      </w:r>
      <w:r w:rsidR="006C1562">
        <w:rPr>
          <w:u w:val="single"/>
        </w:rPr>
        <w:t> </w:t>
      </w:r>
      <w:r w:rsidRPr="001B3D83">
        <w:rPr>
          <w:u w:val="single"/>
        </w:rPr>
        <w:t xml:space="preserve">(pending before the Legislature as this bill) </w:t>
      </w:r>
      <w:r w:rsidRPr="00EB1DE7">
        <w:rPr>
          <w:u w:val="single"/>
        </w:rPr>
        <w:t>if:</w:t>
      </w:r>
    </w:p>
    <w:p w:rsidR="00053344" w:rsidRPr="00EB1DE7" w:rsidRDefault="00053344" w:rsidP="00053344">
      <w:pPr>
        <w:rPr>
          <w:u w:val="single"/>
        </w:rPr>
      </w:pPr>
      <w:r>
        <w:tab/>
      </w:r>
      <w:r>
        <w:rPr>
          <w:u w:val="single"/>
        </w:rPr>
        <w:t>(a)</w:t>
      </w:r>
      <w:r w:rsidRPr="00EB1DE7">
        <w:rPr>
          <w:u w:val="single"/>
        </w:rPr>
        <w:tab/>
        <w:t>after conducting an individualized assessment, there is reliable objective evidence that th</w:t>
      </w:r>
      <w:r>
        <w:rPr>
          <w:u w:val="single"/>
        </w:rPr>
        <w:t>e specific assistance animal: (</w:t>
      </w:r>
      <w:proofErr w:type="spellStart"/>
      <w:r>
        <w:rPr>
          <w:u w:val="single"/>
        </w:rPr>
        <w:t>i</w:t>
      </w:r>
      <w:proofErr w:type="spellEnd"/>
      <w:r w:rsidRPr="00EB1DE7">
        <w:rPr>
          <w:u w:val="single"/>
        </w:rPr>
        <w:t>) poses a direct threat to the health or safety of others that cannot be reduced or eliminated by anot</w:t>
      </w:r>
      <w:r>
        <w:rPr>
          <w:u w:val="single"/>
        </w:rPr>
        <w:t>her reasonable accommodation; (ii</w:t>
      </w:r>
      <w:r w:rsidRPr="00EB1DE7">
        <w:rPr>
          <w:u w:val="single"/>
        </w:rPr>
        <w:t>) causes substantial physical damage to the property of others that cannot be reduced or eliminated by another</w:t>
      </w:r>
      <w:r>
        <w:rPr>
          <w:u w:val="single"/>
        </w:rPr>
        <w:t xml:space="preserve"> reasonable accommodation; or (iii</w:t>
      </w:r>
      <w:r w:rsidRPr="00EB1DE7">
        <w:rPr>
          <w:u w:val="single"/>
        </w:rPr>
        <w:t xml:space="preserve">) has engaged in a pattern of uncontrolled behavior that its handler has not taken effective action to correct. </w:t>
      </w:r>
    </w:p>
    <w:p w:rsidR="00053344" w:rsidRPr="00EB1DE7" w:rsidRDefault="00053344" w:rsidP="00053344">
      <w:pPr>
        <w:rPr>
          <w:u w:val="single"/>
        </w:rPr>
      </w:pPr>
      <w:r>
        <w:tab/>
      </w:r>
      <w:r w:rsidRPr="00EB1DE7">
        <w:rPr>
          <w:u w:val="single"/>
        </w:rPr>
        <w:t>(3)</w:t>
      </w:r>
      <w:r w:rsidRPr="00EB1DE7">
        <w:rPr>
          <w:u w:val="single"/>
        </w:rPr>
        <w:tab/>
        <w:t xml:space="preserve">A housing provider may require additional supporting documentation of a person’s disability or need for the assistance animal only if the initial documentation provided does not satisfy </w:t>
      </w:r>
      <w:r w:rsidRPr="001B3D83">
        <w:rPr>
          <w:u w:val="single"/>
        </w:rPr>
        <w:t>paragraph (1) of subsection b. of this section</w:t>
      </w:r>
      <w:r w:rsidRPr="00EB1DE7">
        <w:rPr>
          <w:u w:val="single"/>
        </w:rPr>
        <w:t>.</w:t>
      </w:r>
      <w:r>
        <w:rPr>
          <w:u w:val="single"/>
        </w:rPr>
        <w:t xml:space="preserve"> </w:t>
      </w:r>
      <w:r w:rsidRPr="00EB1DE7">
        <w:rPr>
          <w:u w:val="single"/>
        </w:rPr>
        <w:t xml:space="preserve"> If the initial documentation is insufficient to show the existence of the therapeutic relationship required under this subsection, a housing provider may request additional information describing the professional relationship between the individual providing verification an</w:t>
      </w:r>
      <w:r>
        <w:rPr>
          <w:u w:val="single"/>
        </w:rPr>
        <w:t>d the person with a disability.</w:t>
      </w:r>
    </w:p>
    <w:p w:rsidR="00053344" w:rsidRPr="00EB1DE7" w:rsidRDefault="00053344" w:rsidP="00053344">
      <w:pPr>
        <w:rPr>
          <w:u w:val="single"/>
        </w:rPr>
      </w:pPr>
      <w:r>
        <w:tab/>
      </w:r>
      <w:r w:rsidRPr="00EB1DE7">
        <w:rPr>
          <w:u w:val="single"/>
        </w:rPr>
        <w:t>(4)</w:t>
      </w:r>
      <w:r w:rsidRPr="00EB1DE7">
        <w:rPr>
          <w:u w:val="single"/>
        </w:rPr>
        <w:tab/>
        <w:t xml:space="preserve">A housing provider may consider the documented disability-related needs of other residents on the property when evaluating the reasonableness of the request for the assistance animal. </w:t>
      </w:r>
      <w:r>
        <w:rPr>
          <w:u w:val="single"/>
        </w:rPr>
        <w:t xml:space="preserve"> A housing provider shall</w:t>
      </w:r>
      <w:r w:rsidRPr="00EB1DE7">
        <w:rPr>
          <w:u w:val="single"/>
        </w:rPr>
        <w:t xml:space="preserve"> not deny an assistance animal solely due to the disability-related needs of another resident;</w:t>
      </w:r>
      <w:r>
        <w:rPr>
          <w:u w:val="single"/>
        </w:rPr>
        <w:t xml:space="preserve"> rather, a housing provider shall</w:t>
      </w:r>
      <w:r w:rsidRPr="00EB1DE7">
        <w:rPr>
          <w:u w:val="single"/>
        </w:rPr>
        <w:t xml:space="preserve"> attempt to balance the disability-related needs of all residents.</w:t>
      </w:r>
    </w:p>
    <w:p w:rsidR="00053344" w:rsidRPr="00EB1DE7" w:rsidRDefault="00053344" w:rsidP="00053344">
      <w:pPr>
        <w:rPr>
          <w:u w:val="single"/>
        </w:rPr>
      </w:pPr>
      <w:r>
        <w:tab/>
      </w:r>
      <w:r w:rsidRPr="00EB1DE7">
        <w:rPr>
          <w:u w:val="single"/>
        </w:rPr>
        <w:t>(5)</w:t>
      </w:r>
      <w:r w:rsidRPr="00EB1DE7">
        <w:rPr>
          <w:u w:val="single"/>
        </w:rPr>
        <w:tab/>
        <w:t xml:space="preserve">A housing provider may require </w:t>
      </w:r>
      <w:r>
        <w:rPr>
          <w:u w:val="single"/>
        </w:rPr>
        <w:t xml:space="preserve">that </w:t>
      </w:r>
      <w:r w:rsidRPr="00EB1DE7">
        <w:rPr>
          <w:u w:val="single"/>
        </w:rPr>
        <w:t xml:space="preserve">a resident </w:t>
      </w:r>
      <w:r>
        <w:rPr>
          <w:u w:val="single"/>
        </w:rPr>
        <w:t>be responsible to pay</w:t>
      </w:r>
      <w:r w:rsidRPr="00EB1DE7">
        <w:rPr>
          <w:u w:val="single"/>
        </w:rPr>
        <w:t xml:space="preserve"> the costs of repairs for damage </w:t>
      </w:r>
      <w:r>
        <w:rPr>
          <w:u w:val="single"/>
        </w:rPr>
        <w:t xml:space="preserve">that </w:t>
      </w:r>
      <w:r w:rsidRPr="00EB1DE7">
        <w:rPr>
          <w:u w:val="single"/>
        </w:rPr>
        <w:t xml:space="preserve">the </w:t>
      </w:r>
      <w:r>
        <w:rPr>
          <w:u w:val="single"/>
        </w:rPr>
        <w:t xml:space="preserve">assistance </w:t>
      </w:r>
      <w:r w:rsidRPr="00EB1DE7">
        <w:rPr>
          <w:u w:val="single"/>
        </w:rPr>
        <w:t xml:space="preserve">animal causes to the resident's dwelling unit or the common areas, reasonable wear and tear excepted, in the same manner it would for damage caused by any other resident. </w:t>
      </w:r>
      <w:r>
        <w:rPr>
          <w:u w:val="single"/>
        </w:rPr>
        <w:t xml:space="preserve"> </w:t>
      </w:r>
      <w:r w:rsidRPr="00EB1DE7">
        <w:rPr>
          <w:u w:val="single"/>
        </w:rPr>
        <w:t>A housing provide</w:t>
      </w:r>
      <w:r>
        <w:rPr>
          <w:u w:val="single"/>
        </w:rPr>
        <w:t>r shall</w:t>
      </w:r>
      <w:r w:rsidRPr="00EB1DE7">
        <w:rPr>
          <w:u w:val="single"/>
        </w:rPr>
        <w:t xml:space="preserve"> not require a resident to pay a pet-related deposit, pet fee, or related pet assessment, even if the housing provider allows pets and requires pet owners to pay such costs. </w:t>
      </w:r>
      <w:r>
        <w:rPr>
          <w:u w:val="single"/>
        </w:rPr>
        <w:t xml:space="preserve"> A housing provider also shall</w:t>
      </w:r>
      <w:r w:rsidRPr="00EB1DE7">
        <w:rPr>
          <w:u w:val="single"/>
        </w:rPr>
        <w:t xml:space="preserve"> not require a resident with an assistance animal to procure special liability insurance or coverage for the assistance animal.</w:t>
      </w:r>
    </w:p>
    <w:p w:rsidR="006C1562" w:rsidRDefault="00053344" w:rsidP="006C1562">
      <w:pPr>
        <w:rPr>
          <w:u w:val="single"/>
        </w:rPr>
      </w:pPr>
      <w:r>
        <w:tab/>
      </w:r>
      <w:r w:rsidRPr="00EB1DE7">
        <w:rPr>
          <w:u w:val="single"/>
        </w:rPr>
        <w:t>(6)</w:t>
      </w:r>
      <w:r w:rsidRPr="00EB1DE7">
        <w:rPr>
          <w:u w:val="single"/>
        </w:rPr>
        <w:tab/>
        <w:t xml:space="preserve">Nothing in </w:t>
      </w:r>
      <w:r w:rsidRPr="001B3D83">
        <w:rPr>
          <w:u w:val="single"/>
        </w:rPr>
        <w:t xml:space="preserve">P.L.    , c.    (C.        ) (pending before the Legislature as this bill) </w:t>
      </w:r>
      <w:r w:rsidRPr="00EB1DE7">
        <w:rPr>
          <w:u w:val="single"/>
        </w:rPr>
        <w:t>shall be construed as requiring documentation of a specific diagnosis regarding a disability or disability-related need.</w:t>
      </w:r>
      <w:r w:rsidR="006C1562">
        <w:rPr>
          <w:u w:val="single"/>
        </w:rPr>
        <w:br w:type="page"/>
      </w:r>
    </w:p>
    <w:p w:rsidR="00053344" w:rsidRPr="00EB1DE7" w:rsidRDefault="00053344" w:rsidP="00053344">
      <w:pPr>
        <w:rPr>
          <w:u w:val="single"/>
        </w:rPr>
      </w:pPr>
      <w:r>
        <w:lastRenderedPageBreak/>
        <w:tab/>
      </w:r>
      <w:r w:rsidRPr="00EB1DE7">
        <w:rPr>
          <w:u w:val="single"/>
        </w:rPr>
        <w:t>(7)</w:t>
      </w:r>
      <w:r w:rsidRPr="00EB1DE7">
        <w:rPr>
          <w:u w:val="single"/>
        </w:rPr>
        <w:tab/>
        <w:t xml:space="preserve">Nothing in </w:t>
      </w:r>
      <w:r w:rsidRPr="001B3D83">
        <w:rPr>
          <w:u w:val="single"/>
        </w:rPr>
        <w:t xml:space="preserve">P.L.    , c.    (C.        ) (pending before the Legislature as this bill) </w:t>
      </w:r>
      <w:r w:rsidRPr="00EB1DE7">
        <w:rPr>
          <w:u w:val="single"/>
        </w:rPr>
        <w:t xml:space="preserve">prohibits a housing provider from verifying the authenticity of the documentation submitted under </w:t>
      </w:r>
      <w:r w:rsidRPr="00203BE9">
        <w:rPr>
          <w:u w:val="single"/>
        </w:rPr>
        <w:t>paragraph (1) of subsection b.</w:t>
      </w:r>
      <w:r>
        <w:rPr>
          <w:u w:val="single"/>
        </w:rPr>
        <w:t xml:space="preserve"> </w:t>
      </w:r>
      <w:r w:rsidRPr="00EB1DE7">
        <w:rPr>
          <w:u w:val="single"/>
        </w:rPr>
        <w:t>of this section.</w:t>
      </w:r>
      <w:r>
        <w:rPr>
          <w:rFonts w:ascii="Albertus Extra Bold" w:hAnsi="Albertus Extra Bold"/>
          <w:b/>
          <w:vertAlign w:val="superscript"/>
        </w:rPr>
        <w:t>1</w:t>
      </w:r>
    </w:p>
    <w:p w:rsidR="00053344" w:rsidRDefault="00053344" w:rsidP="00053344">
      <w:r>
        <w:t>(</w:t>
      </w:r>
      <w:proofErr w:type="spellStart"/>
      <w:r>
        <w:t>cf</w:t>
      </w:r>
      <w:proofErr w:type="spellEnd"/>
      <w:r>
        <w:t>: P.L.2017, c.187, s.1)</w:t>
      </w:r>
    </w:p>
    <w:p w:rsidR="00053344" w:rsidRPr="00556EA9" w:rsidRDefault="00053344" w:rsidP="00053344"/>
    <w:p w:rsidR="00053344" w:rsidRPr="00C97015" w:rsidRDefault="00053344" w:rsidP="00053344">
      <w:r>
        <w:tab/>
        <w:t>3.</w:t>
      </w:r>
      <w:r>
        <w:tab/>
      </w:r>
      <w:r w:rsidRPr="00C97015">
        <w:t xml:space="preserve">Section 1 of P.L.2017, c.169 (C.10:5-29.11) is amended to read as follows: </w:t>
      </w:r>
    </w:p>
    <w:p w:rsidR="00053344" w:rsidRDefault="00053344" w:rsidP="00053344">
      <w:r w:rsidRPr="00C97015">
        <w:tab/>
      </w:r>
      <w:r>
        <w:t>1.</w:t>
      </w:r>
      <w:r>
        <w:tab/>
        <w:t>a.  Any person who interferes with or denies the access of a person with a disability accompanied by a service or guide dog to any public facility in violation of section 1 of P.L.1971, c.130 (C.10:5-29) shall, in addition to any other relief or affirmative action provided by law, be liable to a civil penalty of not less than:</w:t>
      </w:r>
    </w:p>
    <w:p w:rsidR="00053344" w:rsidRDefault="00053344" w:rsidP="00053344">
      <w:r>
        <w:tab/>
        <w:t>(1)</w:t>
      </w:r>
      <w:r>
        <w:tab/>
        <w:t>$250 for the first violation;</w:t>
      </w:r>
    </w:p>
    <w:p w:rsidR="00053344" w:rsidRDefault="00053344" w:rsidP="00053344">
      <w:r>
        <w:tab/>
        <w:t>(2)</w:t>
      </w:r>
      <w:r>
        <w:tab/>
        <w:t>$500 for the second violation; and</w:t>
      </w:r>
    </w:p>
    <w:p w:rsidR="00053344" w:rsidRDefault="00053344" w:rsidP="00053344">
      <w:r>
        <w:tab/>
        <w:t>(3)</w:t>
      </w:r>
      <w:r>
        <w:tab/>
        <w:t>$1,000 for the third and each subsequent violation.</w:t>
      </w:r>
    </w:p>
    <w:p w:rsidR="00053344" w:rsidRDefault="00053344" w:rsidP="00053344">
      <w:r>
        <w:tab/>
      </w:r>
      <w:r w:rsidR="006C1562">
        <w:t xml:space="preserve"> </w:t>
      </w:r>
      <w:r>
        <w:t>b.</w:t>
      </w:r>
      <w:r>
        <w:tab/>
        <w:t>The penalty shall be collected pursuant to the "Penalty Enforcement Law of 1999," P.L.1999, c.274 (C.2A:58-10 et seq.), in a summary proceeding before the municipal court having jurisdiction. A law enforcement officer having enforcement authority in that municipality shall issue a summons for a violation of the provisions of subsection a. of this section, and shall serve and execute all process with respect to the enforcement of this section consistent with the Rules of Court.</w:t>
      </w:r>
    </w:p>
    <w:p w:rsidR="00053344" w:rsidRDefault="00053344" w:rsidP="00053344">
      <w:r>
        <w:tab/>
        <w:t>The issuance of a summons pursuant to this subsection shall not prohibit an aggrieved party from filing a complaint or action with the Division on Civil Rights or in the Superior Court of New Jersey alleging a violation of the "Law Against Discrimination," P.L.1945, c.169 (C.10:5-1 et seq.), based on the same incident or conduct. In any instance where an aggrieved party files a complaint or action with the Division on Civil Rights or in the Superior Court of New Jersey alleging a violation of the "Law Against Discrimination" based on the same incident or conduct for which a civil penalty has been imposed pursuant to subsection a. of this section, the Division on Civil Rights or Superior Court of New Jersey, as the case may be, shall make a de novo ruling and any adjudication by the municipal court shall not constitute res judicata for the complaint or action filed with the Division on Civil Rights or in the Superior Court of New Jersey.</w:t>
      </w:r>
    </w:p>
    <w:p w:rsidR="00053344" w:rsidRDefault="00053344" w:rsidP="00053344">
      <w:r>
        <w:tab/>
        <w:t>c.</w:t>
      </w:r>
      <w:r>
        <w:tab/>
        <w:t>The penalties assessed under this section shall be payable to the State Treasurer and shall be appropriated to the Department of Law and Public Safety to fund educational programs for law enforcement officers on the right of a person with a disability to have a service or guide dog in a place of public accommodation.</w:t>
      </w:r>
    </w:p>
    <w:p w:rsidR="00053344" w:rsidRPr="00DD38F7" w:rsidRDefault="00053344" w:rsidP="00053344">
      <w:pPr>
        <w:rPr>
          <w:u w:val="single"/>
        </w:rPr>
      </w:pPr>
      <w:r>
        <w:tab/>
        <w:t>d.</w:t>
      </w:r>
      <w:r>
        <w:tab/>
      </w:r>
      <w:r w:rsidRPr="00DD38F7">
        <w:rPr>
          <w:u w:val="single"/>
        </w:rPr>
        <w:t xml:space="preserve">Any landlord, proprietor, lessor, property owner, or </w:t>
      </w:r>
      <w:r>
        <w:rPr>
          <w:u w:val="single"/>
        </w:rPr>
        <w:t>person managing</w:t>
      </w:r>
      <w:r w:rsidRPr="00DD38F7">
        <w:rPr>
          <w:u w:val="single"/>
        </w:rPr>
        <w:t xml:space="preserve"> a rental housing accommodation who violates the provisions of P.L.1977, c.456 </w:t>
      </w:r>
      <w:r>
        <w:rPr>
          <w:u w:val="single"/>
        </w:rPr>
        <w:t xml:space="preserve">(C.10:5-29.2) </w:t>
      </w:r>
      <w:r w:rsidRPr="00DD38F7">
        <w:rPr>
          <w:u w:val="single"/>
        </w:rPr>
        <w:t>by prohibiting a person with</w:t>
      </w:r>
      <w:r>
        <w:t xml:space="preserve"> </w:t>
      </w:r>
      <w:r>
        <w:rPr>
          <w:rFonts w:ascii="Albertus Extra Bold" w:hAnsi="Albertus Extra Bold"/>
          <w:b/>
          <w:vertAlign w:val="superscript"/>
        </w:rPr>
        <w:t>1</w:t>
      </w:r>
      <w:r w:rsidRPr="00C31B6C">
        <w:rPr>
          <w:rFonts w:ascii="Albertus Extra Bold" w:hAnsi="Albertus Extra Bold"/>
          <w:b/>
        </w:rPr>
        <w:t>[</w:t>
      </w:r>
      <w:r w:rsidRPr="00DD38F7">
        <w:rPr>
          <w:u w:val="single"/>
        </w:rPr>
        <w:t>a therapy dog</w:t>
      </w:r>
      <w:r w:rsidRPr="00C31B6C">
        <w:rPr>
          <w:rFonts w:ascii="Albertus Extra Bold" w:hAnsi="Albertus Extra Bold"/>
          <w:b/>
        </w:rPr>
        <w:t>]</w:t>
      </w:r>
      <w:r>
        <w:t xml:space="preserve"> </w:t>
      </w:r>
      <w:r>
        <w:rPr>
          <w:u w:val="single"/>
        </w:rPr>
        <w:t>an assistance animal</w:t>
      </w:r>
      <w:r>
        <w:rPr>
          <w:rFonts w:ascii="Albertus Extra Bold" w:hAnsi="Albertus Extra Bold"/>
          <w:b/>
          <w:vertAlign w:val="superscript"/>
        </w:rPr>
        <w:t>1</w:t>
      </w:r>
      <w:r>
        <w:t xml:space="preserve"> </w:t>
      </w:r>
      <w:r w:rsidRPr="00DD38F7">
        <w:rPr>
          <w:u w:val="single"/>
        </w:rPr>
        <w:t xml:space="preserve">to rent, lease, or </w:t>
      </w:r>
      <w:r w:rsidRPr="00DD38F7">
        <w:rPr>
          <w:u w:val="single"/>
        </w:rPr>
        <w:lastRenderedPageBreak/>
        <w:t xml:space="preserve">purchase a rental housing accommodation, or by prohibiting a person </w:t>
      </w:r>
      <w:r>
        <w:rPr>
          <w:u w:val="single"/>
        </w:rPr>
        <w:t xml:space="preserve">currently </w:t>
      </w:r>
      <w:r w:rsidRPr="00DD38F7">
        <w:rPr>
          <w:u w:val="single"/>
        </w:rPr>
        <w:t>renting or leasing a rental housing accommodation to obtain</w:t>
      </w:r>
      <w:r>
        <w:t xml:space="preserve"> </w:t>
      </w:r>
      <w:r>
        <w:rPr>
          <w:rFonts w:ascii="Albertus Extra Bold" w:hAnsi="Albertus Extra Bold"/>
          <w:b/>
          <w:vertAlign w:val="superscript"/>
        </w:rPr>
        <w:t>1</w:t>
      </w:r>
      <w:r w:rsidRPr="00C31B6C">
        <w:rPr>
          <w:rFonts w:ascii="Albertus Extra Bold" w:hAnsi="Albertus Extra Bold"/>
          <w:b/>
        </w:rPr>
        <w:t>[</w:t>
      </w:r>
      <w:r>
        <w:rPr>
          <w:u w:val="single"/>
        </w:rPr>
        <w:t xml:space="preserve">a </w:t>
      </w:r>
      <w:r w:rsidRPr="00DD38F7">
        <w:rPr>
          <w:u w:val="single"/>
        </w:rPr>
        <w:t>therapy dog</w:t>
      </w:r>
      <w:r w:rsidRPr="00C31B6C">
        <w:rPr>
          <w:rFonts w:ascii="Albertus Extra Bold" w:hAnsi="Albertus Extra Bold"/>
          <w:b/>
        </w:rPr>
        <w:t>]</w:t>
      </w:r>
      <w:r>
        <w:t xml:space="preserve"> </w:t>
      </w:r>
      <w:r>
        <w:rPr>
          <w:u w:val="single"/>
        </w:rPr>
        <w:t>an assistance animal</w:t>
      </w:r>
      <w:r>
        <w:rPr>
          <w:rFonts w:ascii="Albertus Extra Bold" w:hAnsi="Albertus Extra Bold"/>
          <w:b/>
          <w:vertAlign w:val="superscript"/>
        </w:rPr>
        <w:t>1</w:t>
      </w:r>
      <w:r>
        <w:t xml:space="preserve"> </w:t>
      </w:r>
      <w:r w:rsidRPr="00DD38F7">
        <w:rPr>
          <w:u w:val="single"/>
        </w:rPr>
        <w:t>, shall be subject to the civil penalties defined in this section.</w:t>
      </w:r>
    </w:p>
    <w:p w:rsidR="00053344" w:rsidRPr="00C97015" w:rsidRDefault="00053344" w:rsidP="00053344">
      <w:r>
        <w:tab/>
      </w:r>
      <w:r>
        <w:rPr>
          <w:u w:val="single"/>
        </w:rPr>
        <w:t>e.</w:t>
      </w:r>
      <w:r>
        <w:tab/>
        <w:t>The Attorney General shall establish a public awareness campaign to inform the public about the provisions of this act.</w:t>
      </w:r>
    </w:p>
    <w:p w:rsidR="00053344" w:rsidRDefault="00053344" w:rsidP="00053344">
      <w:r w:rsidRPr="00DD38F7">
        <w:t>(</w:t>
      </w:r>
      <w:proofErr w:type="spellStart"/>
      <w:r w:rsidRPr="00DD38F7">
        <w:t>cf</w:t>
      </w:r>
      <w:proofErr w:type="spellEnd"/>
      <w:r w:rsidRPr="00DD38F7">
        <w:t>: P.L.2017, c.169, s.1)</w:t>
      </w:r>
    </w:p>
    <w:p w:rsidR="008E70EC" w:rsidRDefault="008E70EC" w:rsidP="00AD53A2"/>
    <w:p w:rsidR="006C1562" w:rsidRPr="00556EA9" w:rsidRDefault="006C1562" w:rsidP="006C1562">
      <w:pPr>
        <w:rPr>
          <w:u w:val="single"/>
        </w:rPr>
      </w:pPr>
      <w:r>
        <w:tab/>
      </w:r>
      <w:r>
        <w:rPr>
          <w:rFonts w:ascii="Albertus Extra Bold" w:hAnsi="Albertus Extra Bold"/>
          <w:b/>
          <w:vertAlign w:val="superscript"/>
        </w:rPr>
        <w:t>1</w:t>
      </w:r>
      <w:r>
        <w:rPr>
          <w:u w:val="single"/>
        </w:rPr>
        <w:t>4.</w:t>
      </w:r>
      <w:r>
        <w:rPr>
          <w:u w:val="single"/>
        </w:rPr>
        <w:tab/>
      </w:r>
      <w:r w:rsidRPr="00556EA9">
        <w:rPr>
          <w:u w:val="single"/>
        </w:rPr>
        <w:t xml:space="preserve">a. Notwithstanding any other provision of law to the contrary, a housing provider shall not be liable for injuries caused by a person’s assistance animal permitted on the </w:t>
      </w:r>
      <w:r>
        <w:rPr>
          <w:u w:val="single"/>
        </w:rPr>
        <w:t>housing provider’s property as is</w:t>
      </w:r>
      <w:r w:rsidRPr="00556EA9">
        <w:rPr>
          <w:u w:val="single"/>
        </w:rPr>
        <w:t xml:space="preserve"> reasonable</w:t>
      </w:r>
      <w:r>
        <w:rPr>
          <w:u w:val="single"/>
        </w:rPr>
        <w:t xml:space="preserve"> </w:t>
      </w:r>
      <w:r w:rsidRPr="00556EA9">
        <w:rPr>
          <w:u w:val="single"/>
        </w:rPr>
        <w:t>to assist the person with a disability under</w:t>
      </w:r>
      <w:r>
        <w:rPr>
          <w:u w:val="single"/>
        </w:rPr>
        <w:t xml:space="preserve"> the</w:t>
      </w:r>
      <w:r w:rsidRPr="00556EA9">
        <w:rPr>
          <w:u w:val="single"/>
        </w:rPr>
        <w:t xml:space="preserve"> </w:t>
      </w:r>
      <w:r w:rsidRPr="00F3001D">
        <w:rPr>
          <w:u w:val="single"/>
        </w:rPr>
        <w:t>federal "Fair Housing Amendments Act of 1988," Pub.L.100-430 (42 U.S.C. ss.3601 et seq.)</w:t>
      </w:r>
      <w:r>
        <w:rPr>
          <w:u w:val="single"/>
        </w:rPr>
        <w:t>,</w:t>
      </w:r>
      <w:r w:rsidRPr="00556EA9">
        <w:rPr>
          <w:u w:val="single"/>
        </w:rPr>
        <w:t xml:space="preserve"> </w:t>
      </w:r>
      <w:r w:rsidRPr="00281CC9">
        <w:rPr>
          <w:u w:val="single"/>
        </w:rPr>
        <w:t xml:space="preserve">section 504 of the federal </w:t>
      </w:r>
      <w:r>
        <w:rPr>
          <w:u w:val="single"/>
        </w:rPr>
        <w:t>“</w:t>
      </w:r>
      <w:r w:rsidRPr="00281CC9">
        <w:rPr>
          <w:u w:val="single"/>
        </w:rPr>
        <w:t>Rehabilitation Act of 1973</w:t>
      </w:r>
      <w:r>
        <w:rPr>
          <w:u w:val="single"/>
        </w:rPr>
        <w:t>”</w:t>
      </w:r>
      <w:r w:rsidRPr="00281CC9">
        <w:rPr>
          <w:u w:val="single"/>
        </w:rPr>
        <w:t xml:space="preserve"> (29 U.S.C. s.794)</w:t>
      </w:r>
      <w:r w:rsidRPr="00556EA9">
        <w:rPr>
          <w:u w:val="single"/>
        </w:rPr>
        <w:t xml:space="preserve">, the </w:t>
      </w:r>
      <w:r w:rsidRPr="00F3001D">
        <w:rPr>
          <w:u w:val="single"/>
        </w:rPr>
        <w:t>"Law Against Discrimination," P.L.1945, c.169 (C.10:5-1 et seq.)</w:t>
      </w:r>
      <w:r w:rsidRPr="00556EA9">
        <w:rPr>
          <w:u w:val="single"/>
        </w:rPr>
        <w:t>, or any other federal, State, or local law.</w:t>
      </w:r>
    </w:p>
    <w:p w:rsidR="006C1562" w:rsidRDefault="006C1562" w:rsidP="006C1562">
      <w:r w:rsidRPr="00556EA9">
        <w:tab/>
      </w:r>
      <w:r>
        <w:rPr>
          <w:u w:val="single"/>
        </w:rPr>
        <w:t>b.</w:t>
      </w:r>
      <w:r>
        <w:rPr>
          <w:u w:val="single"/>
        </w:rPr>
        <w:tab/>
        <w:t>Nothing in P.L.    , c.    (C.        ) (pending before the Legislature as this bill)</w:t>
      </w:r>
      <w:r w:rsidRPr="00556EA9">
        <w:rPr>
          <w:u w:val="single"/>
        </w:rPr>
        <w:t xml:space="preserve"> shall be construed to limit any rights under</w:t>
      </w:r>
      <w:r>
        <w:rPr>
          <w:u w:val="single"/>
        </w:rPr>
        <w:t xml:space="preserve"> the</w:t>
      </w:r>
      <w:r w:rsidRPr="00556EA9">
        <w:rPr>
          <w:u w:val="single"/>
        </w:rPr>
        <w:t xml:space="preserve"> </w:t>
      </w:r>
      <w:r w:rsidRPr="00F3001D">
        <w:rPr>
          <w:u w:val="single"/>
        </w:rPr>
        <w:t>federal "Fair Housing Amendments Act of 1988," Pub.L.100-430 (42 U.S.C. ss.3601 et seq.)</w:t>
      </w:r>
      <w:r w:rsidRPr="00556EA9">
        <w:rPr>
          <w:u w:val="single"/>
        </w:rPr>
        <w:t xml:space="preserve">, </w:t>
      </w:r>
      <w:r w:rsidRPr="00532100">
        <w:rPr>
          <w:u w:val="single"/>
        </w:rPr>
        <w:t>section 504 of the fed</w:t>
      </w:r>
      <w:r>
        <w:rPr>
          <w:u w:val="single"/>
        </w:rPr>
        <w:t>eral “Rehabilitation Act of 1973”</w:t>
      </w:r>
      <w:r w:rsidRPr="00532100">
        <w:rPr>
          <w:u w:val="single"/>
        </w:rPr>
        <w:t xml:space="preserve"> </w:t>
      </w:r>
      <w:r>
        <w:rPr>
          <w:u w:val="single"/>
        </w:rPr>
        <w:t>(</w:t>
      </w:r>
      <w:r w:rsidRPr="00532100">
        <w:rPr>
          <w:u w:val="single"/>
        </w:rPr>
        <w:t>29 U.S.C. s.794</w:t>
      </w:r>
      <w:r>
        <w:rPr>
          <w:u w:val="single"/>
        </w:rPr>
        <w:t>)</w:t>
      </w:r>
      <w:r w:rsidRPr="00556EA9">
        <w:rPr>
          <w:u w:val="single"/>
        </w:rPr>
        <w:t xml:space="preserve">, the </w:t>
      </w:r>
      <w:r w:rsidRPr="00511FAB">
        <w:rPr>
          <w:u w:val="single"/>
        </w:rPr>
        <w:t>federal "Americans with Disabilities Act of 1990" (4</w:t>
      </w:r>
      <w:r>
        <w:rPr>
          <w:u w:val="single"/>
        </w:rPr>
        <w:t>2 U.S.C. s.</w:t>
      </w:r>
      <w:r w:rsidRPr="00511FAB">
        <w:rPr>
          <w:u w:val="single"/>
        </w:rPr>
        <w:t>12101</w:t>
      </w:r>
      <w:r>
        <w:rPr>
          <w:u w:val="single"/>
        </w:rPr>
        <w:t> </w:t>
      </w:r>
      <w:r w:rsidRPr="00511FAB">
        <w:rPr>
          <w:u w:val="single"/>
        </w:rPr>
        <w:t>et</w:t>
      </w:r>
      <w:r>
        <w:rPr>
          <w:u w:val="single"/>
        </w:rPr>
        <w:t> </w:t>
      </w:r>
      <w:r w:rsidRPr="00511FAB">
        <w:rPr>
          <w:u w:val="single"/>
        </w:rPr>
        <w:t>seq.)</w:t>
      </w:r>
      <w:r w:rsidRPr="00556EA9">
        <w:rPr>
          <w:u w:val="single"/>
        </w:rPr>
        <w:t>,</w:t>
      </w:r>
      <w:r>
        <w:rPr>
          <w:u w:val="single"/>
        </w:rPr>
        <w:t> </w:t>
      </w:r>
      <w:r w:rsidRPr="00556EA9">
        <w:rPr>
          <w:u w:val="single"/>
        </w:rPr>
        <w:t xml:space="preserve">the </w:t>
      </w:r>
      <w:r w:rsidRPr="00F3001D">
        <w:rPr>
          <w:u w:val="single"/>
        </w:rPr>
        <w:t>"Law Against Discrimination," P.L.1945, c.169 (C.10:5-1 et seq.)</w:t>
      </w:r>
      <w:r w:rsidRPr="00556EA9">
        <w:rPr>
          <w:u w:val="single"/>
        </w:rPr>
        <w:t>, or any other federal, State, or local civil rights law, or limit the liability of housing providers under such laws.</w:t>
      </w:r>
      <w:r>
        <w:rPr>
          <w:rFonts w:ascii="Albertus Extra Bold" w:hAnsi="Albertus Extra Bold"/>
          <w:b/>
          <w:vertAlign w:val="superscript"/>
        </w:rPr>
        <w:t>1</w:t>
      </w:r>
    </w:p>
    <w:p w:rsidR="006C1562" w:rsidRDefault="006C1562" w:rsidP="00AD53A2"/>
    <w:p w:rsidR="008E70EC" w:rsidRPr="00AD53A2" w:rsidRDefault="006C1562" w:rsidP="00AD53A2">
      <w:r>
        <w:tab/>
      </w:r>
      <w:r>
        <w:rPr>
          <w:rFonts w:ascii="Albertus Extra Bold" w:hAnsi="Albertus Extra Bold"/>
          <w:b/>
          <w:vertAlign w:val="superscript"/>
        </w:rPr>
        <w:t>1</w:t>
      </w:r>
      <w:r w:rsidRPr="006C1562">
        <w:rPr>
          <w:rFonts w:ascii="Albertus Extra Bold" w:hAnsi="Albertus Extra Bold"/>
          <w:b/>
        </w:rPr>
        <w:t>[</w:t>
      </w:r>
      <w:r>
        <w:t>4.</w:t>
      </w:r>
      <w:r w:rsidRPr="006C1562">
        <w:rPr>
          <w:rFonts w:ascii="Albertus Extra Bold" w:hAnsi="Albertus Extra Bold"/>
          <w:b/>
        </w:rPr>
        <w:t>]</w:t>
      </w:r>
      <w:r>
        <w:t xml:space="preserve"> </w:t>
      </w:r>
      <w:r w:rsidRPr="006C1562">
        <w:rPr>
          <w:u w:val="single"/>
        </w:rPr>
        <w:t>5.</w:t>
      </w:r>
      <w:r>
        <w:rPr>
          <w:rFonts w:ascii="Albertus Extra Bold" w:hAnsi="Albertus Extra Bold"/>
          <w:b/>
          <w:vertAlign w:val="superscript"/>
        </w:rPr>
        <w:t>1</w:t>
      </w:r>
      <w:r>
        <w:tab/>
        <w:t>T</w:t>
      </w:r>
      <w:r w:rsidR="000C4CA1">
        <w:t>he Division on Civil Rights in the Department of Law and Public Safety shall, pursuant to the “Administrative Procedure Act,” P.L.1968, c.410 (C.52:14B-1 et seq.), adopt rules or regulations as are necessary to effectuate the provisions of this act.</w:t>
      </w:r>
    </w:p>
    <w:p w:rsidR="00AD53A2" w:rsidRPr="00D71D68" w:rsidRDefault="00AD53A2" w:rsidP="00686AEB"/>
    <w:p w:rsidR="00686AEB" w:rsidRPr="00AA7880" w:rsidRDefault="00686AEB" w:rsidP="00686AEB">
      <w:r>
        <w:tab/>
      </w:r>
      <w:r w:rsidR="006C1562">
        <w:rPr>
          <w:rFonts w:ascii="Albertus Extra Bold" w:hAnsi="Albertus Extra Bold"/>
          <w:b/>
          <w:vertAlign w:val="superscript"/>
        </w:rPr>
        <w:t>1</w:t>
      </w:r>
      <w:r w:rsidR="006C1562" w:rsidRPr="006C1562">
        <w:rPr>
          <w:rFonts w:ascii="Albertus Extra Bold" w:hAnsi="Albertus Extra Bold"/>
          <w:b/>
        </w:rPr>
        <w:t>[</w:t>
      </w:r>
      <w:r w:rsidR="008E70EC">
        <w:t>5</w:t>
      </w:r>
      <w:r w:rsidR="00947ED8">
        <w:t>.</w:t>
      </w:r>
      <w:r w:rsidR="006C1562" w:rsidRPr="006C1562">
        <w:rPr>
          <w:rFonts w:ascii="Albertus Extra Bold" w:hAnsi="Albertus Extra Bold"/>
          <w:b/>
        </w:rPr>
        <w:t>]</w:t>
      </w:r>
      <w:r w:rsidR="006C1562">
        <w:t xml:space="preserve"> </w:t>
      </w:r>
      <w:r w:rsidR="006C1562" w:rsidRPr="006C1562">
        <w:rPr>
          <w:u w:val="single"/>
        </w:rPr>
        <w:t>6.</w:t>
      </w:r>
      <w:r w:rsidR="006C1562">
        <w:rPr>
          <w:rFonts w:ascii="Albertus Extra Bold" w:hAnsi="Albertus Extra Bold"/>
          <w:b/>
          <w:vertAlign w:val="superscript"/>
        </w:rPr>
        <w:t>1</w:t>
      </w:r>
      <w:r w:rsidR="00947ED8">
        <w:tab/>
      </w:r>
      <w:r w:rsidR="00391272">
        <w:t>This act shall take effect</w:t>
      </w:r>
      <w:r w:rsidR="000C4CA1">
        <w:t xml:space="preserve"> 180 days after enactment</w:t>
      </w:r>
      <w:r w:rsidR="009371C4">
        <w:t>.</w:t>
      </w:r>
    </w:p>
    <w:sectPr w:rsidR="00686AEB" w:rsidRPr="00AA7880" w:rsidSect="00D843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1BF" w:rsidRDefault="002561BF">
      <w:r>
        <w:separator/>
      </w:r>
    </w:p>
  </w:endnote>
  <w:endnote w:type="continuationSeparator" w:id="0">
    <w:p w:rsidR="002561BF" w:rsidRDefault="0025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272" w:rsidRPr="00921C91" w:rsidRDefault="003912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272" w:rsidRPr="00921C91" w:rsidRDefault="00391272">
    <w:pPr>
      <w:pStyle w:val="Footer"/>
      <w:rPr>
        <w:szCs w:val="18"/>
      </w:rPr>
    </w:pPr>
  </w:p>
  <w:p w:rsidR="00391272" w:rsidRPr="00921C91" w:rsidRDefault="003912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34BB" w:rsidRDefault="008B34BB" w:rsidP="00686AEB">
    <w:pPr>
      <w:pStyle w:val="Footer"/>
    </w:pPr>
    <w:r>
      <w:tab/>
      <w:t>Matter enclosed in superscript numerals has been adopted as follows:</w:t>
    </w:r>
  </w:p>
  <w:p w:rsidR="008B34BB" w:rsidRDefault="008B34B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October 8, 2020.</w:t>
    </w:r>
  </w:p>
  <w:p w:rsidR="008B34BB" w:rsidRPr="008B34BB" w:rsidRDefault="008B34B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1BF" w:rsidRDefault="002561BF">
      <w:r>
        <w:separator/>
      </w:r>
    </w:p>
  </w:footnote>
  <w:footnote w:type="continuationSeparator" w:id="0">
    <w:p w:rsidR="002561BF" w:rsidRDefault="00256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01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3F2" w:rsidRDefault="00D843F2" w:rsidP="00D843F2">
    <w:pPr>
      <w:pStyle w:val="bpuHeadSpon"/>
    </w:pPr>
    <w:r w:rsidRPr="00D843F2">
      <w:rPr>
        <w:rStyle w:val="bpuHeadSponChar"/>
      </w:rPr>
      <w:t>S1065</w:t>
    </w:r>
    <w:r>
      <w:t xml:space="preserve"> </w:t>
    </w:r>
    <w:r w:rsidR="008B34BB">
      <w:t xml:space="preserve">[1R] </w:t>
    </w:r>
    <w:r>
      <w:t>STACK</w:t>
    </w:r>
  </w:p>
  <w:p w:rsidR="00D843F2" w:rsidRDefault="00D843F2" w:rsidP="00D843F2">
    <w:pPr>
      <w:pStyle w:val="bpuHeadSpon"/>
    </w:pPr>
    <w:r>
      <w:fldChar w:fldCharType="begin"/>
    </w:r>
    <w:r>
      <w:instrText xml:space="preserve"> PAGE  \* MERGEFORMAT </w:instrText>
    </w:r>
    <w:r>
      <w:fldChar w:fldCharType="separate"/>
    </w:r>
    <w:r w:rsidR="003401BF">
      <w:rPr>
        <w:noProof/>
      </w:rPr>
      <w:t>6</w:t>
    </w:r>
    <w:r>
      <w:fldChar w:fldCharType="end"/>
    </w:r>
  </w:p>
  <w:p w:rsidR="00D843F2" w:rsidRDefault="00D843F2" w:rsidP="00D84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43F2" w:rsidRDefault="00D843F2" w:rsidP="00D843F2">
    <w:pPr>
      <w:pStyle w:val="bpuHeadSpon"/>
    </w:pPr>
    <w:r w:rsidRPr="00D843F2">
      <w:rPr>
        <w:rStyle w:val="bpuHeadSponChar"/>
      </w:rPr>
      <w:t>S1065</w:t>
    </w:r>
    <w:r>
      <w:t xml:space="preserve"> </w:t>
    </w:r>
    <w:r w:rsidR="008B34BB">
      <w:t xml:space="preserve">[1R] </w:t>
    </w:r>
    <w:r>
      <w:t>STACK</w:t>
    </w:r>
  </w:p>
  <w:p w:rsidR="00D843F2" w:rsidRDefault="00D843F2" w:rsidP="00D843F2">
    <w:pPr>
      <w:pStyle w:val="bpuHeadSpon"/>
    </w:pPr>
    <w:r>
      <w:fldChar w:fldCharType="begin"/>
    </w:r>
    <w:r>
      <w:instrText xml:space="preserve"> PAGE  \* MERGEFORMAT </w:instrText>
    </w:r>
    <w:r>
      <w:fldChar w:fldCharType="separate"/>
    </w:r>
    <w:r w:rsidR="003401BF">
      <w:rPr>
        <w:noProof/>
      </w:rPr>
      <w:t>2</w:t>
    </w:r>
    <w:r>
      <w:fldChar w:fldCharType="end"/>
    </w:r>
  </w:p>
  <w:p w:rsidR="00D843F2" w:rsidRDefault="00D843F2" w:rsidP="00D84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1BF"/>
    <w:rsid w:val="00000FFA"/>
    <w:rsid w:val="000051BD"/>
    <w:rsid w:val="000131EC"/>
    <w:rsid w:val="000160A5"/>
    <w:rsid w:val="0002335B"/>
    <w:rsid w:val="0003549A"/>
    <w:rsid w:val="000367AE"/>
    <w:rsid w:val="00043B22"/>
    <w:rsid w:val="00053344"/>
    <w:rsid w:val="00054975"/>
    <w:rsid w:val="00057D20"/>
    <w:rsid w:val="0006197C"/>
    <w:rsid w:val="0006281F"/>
    <w:rsid w:val="0008141C"/>
    <w:rsid w:val="00094A55"/>
    <w:rsid w:val="00096F3B"/>
    <w:rsid w:val="000A44A7"/>
    <w:rsid w:val="000B1054"/>
    <w:rsid w:val="000B2072"/>
    <w:rsid w:val="000B3411"/>
    <w:rsid w:val="000C054C"/>
    <w:rsid w:val="000C12C2"/>
    <w:rsid w:val="000C4CA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13B"/>
    <w:rsid w:val="00183603"/>
    <w:rsid w:val="00194E78"/>
    <w:rsid w:val="0019707B"/>
    <w:rsid w:val="00197E8B"/>
    <w:rsid w:val="00197FA4"/>
    <w:rsid w:val="001A161A"/>
    <w:rsid w:val="001A3858"/>
    <w:rsid w:val="001A3B79"/>
    <w:rsid w:val="001A66B6"/>
    <w:rsid w:val="001B4716"/>
    <w:rsid w:val="001B4EA4"/>
    <w:rsid w:val="001C7155"/>
    <w:rsid w:val="001C7C52"/>
    <w:rsid w:val="001D25F3"/>
    <w:rsid w:val="001E15F1"/>
    <w:rsid w:val="001E16FA"/>
    <w:rsid w:val="001E6213"/>
    <w:rsid w:val="001F14C7"/>
    <w:rsid w:val="001F7405"/>
    <w:rsid w:val="00205533"/>
    <w:rsid w:val="00212B8D"/>
    <w:rsid w:val="00222983"/>
    <w:rsid w:val="002234FC"/>
    <w:rsid w:val="00236F22"/>
    <w:rsid w:val="002370D0"/>
    <w:rsid w:val="00255958"/>
    <w:rsid w:val="002561BF"/>
    <w:rsid w:val="00257FA2"/>
    <w:rsid w:val="0026574A"/>
    <w:rsid w:val="00265772"/>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307"/>
    <w:rsid w:val="002E69D1"/>
    <w:rsid w:val="002F3BA6"/>
    <w:rsid w:val="00315320"/>
    <w:rsid w:val="00325776"/>
    <w:rsid w:val="00325E27"/>
    <w:rsid w:val="00330395"/>
    <w:rsid w:val="00333704"/>
    <w:rsid w:val="00336624"/>
    <w:rsid w:val="003401BF"/>
    <w:rsid w:val="0034025F"/>
    <w:rsid w:val="00340458"/>
    <w:rsid w:val="0034200F"/>
    <w:rsid w:val="003446A0"/>
    <w:rsid w:val="0034481B"/>
    <w:rsid w:val="00350130"/>
    <w:rsid w:val="00354334"/>
    <w:rsid w:val="0036180C"/>
    <w:rsid w:val="00363CF5"/>
    <w:rsid w:val="00364344"/>
    <w:rsid w:val="00367B46"/>
    <w:rsid w:val="003702CA"/>
    <w:rsid w:val="00370617"/>
    <w:rsid w:val="00382F1F"/>
    <w:rsid w:val="00387FF4"/>
    <w:rsid w:val="00391272"/>
    <w:rsid w:val="00391DA4"/>
    <w:rsid w:val="003A3C64"/>
    <w:rsid w:val="003A3F83"/>
    <w:rsid w:val="003C43EF"/>
    <w:rsid w:val="003C5A6B"/>
    <w:rsid w:val="003C7FB2"/>
    <w:rsid w:val="003D24DE"/>
    <w:rsid w:val="003D6325"/>
    <w:rsid w:val="003E26D4"/>
    <w:rsid w:val="003E47BA"/>
    <w:rsid w:val="003F3B37"/>
    <w:rsid w:val="0040195A"/>
    <w:rsid w:val="00402DC0"/>
    <w:rsid w:val="004100B6"/>
    <w:rsid w:val="00416C4B"/>
    <w:rsid w:val="0041751E"/>
    <w:rsid w:val="004211E5"/>
    <w:rsid w:val="00422091"/>
    <w:rsid w:val="0043386C"/>
    <w:rsid w:val="00436CF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5B2"/>
    <w:rsid w:val="00527BFB"/>
    <w:rsid w:val="00532A32"/>
    <w:rsid w:val="00540B0B"/>
    <w:rsid w:val="0054460F"/>
    <w:rsid w:val="005536CD"/>
    <w:rsid w:val="00554051"/>
    <w:rsid w:val="00557240"/>
    <w:rsid w:val="00564DC7"/>
    <w:rsid w:val="005651F3"/>
    <w:rsid w:val="00572184"/>
    <w:rsid w:val="00577A15"/>
    <w:rsid w:val="00580533"/>
    <w:rsid w:val="0059131D"/>
    <w:rsid w:val="005B3F92"/>
    <w:rsid w:val="005B479C"/>
    <w:rsid w:val="005B561E"/>
    <w:rsid w:val="005C07E4"/>
    <w:rsid w:val="005C2124"/>
    <w:rsid w:val="005C336F"/>
    <w:rsid w:val="005C4B8B"/>
    <w:rsid w:val="005C7F3C"/>
    <w:rsid w:val="005D0100"/>
    <w:rsid w:val="005E017C"/>
    <w:rsid w:val="005E50C6"/>
    <w:rsid w:val="005F2A97"/>
    <w:rsid w:val="005F37FC"/>
    <w:rsid w:val="005F399B"/>
    <w:rsid w:val="005F3EBE"/>
    <w:rsid w:val="006019F8"/>
    <w:rsid w:val="00605B20"/>
    <w:rsid w:val="0061156F"/>
    <w:rsid w:val="00613FF5"/>
    <w:rsid w:val="006155A8"/>
    <w:rsid w:val="00621B94"/>
    <w:rsid w:val="00626239"/>
    <w:rsid w:val="00635316"/>
    <w:rsid w:val="00635449"/>
    <w:rsid w:val="006378C5"/>
    <w:rsid w:val="006446AC"/>
    <w:rsid w:val="00645E6A"/>
    <w:rsid w:val="0065717F"/>
    <w:rsid w:val="00665CBC"/>
    <w:rsid w:val="00667A5C"/>
    <w:rsid w:val="00677316"/>
    <w:rsid w:val="00686AEB"/>
    <w:rsid w:val="006A592C"/>
    <w:rsid w:val="006B2F07"/>
    <w:rsid w:val="006B7897"/>
    <w:rsid w:val="006B7FA7"/>
    <w:rsid w:val="006C086A"/>
    <w:rsid w:val="006C1562"/>
    <w:rsid w:val="006C21C1"/>
    <w:rsid w:val="006C7327"/>
    <w:rsid w:val="006C7819"/>
    <w:rsid w:val="006D00E5"/>
    <w:rsid w:val="006D791B"/>
    <w:rsid w:val="006E2895"/>
    <w:rsid w:val="006E561C"/>
    <w:rsid w:val="006F166E"/>
    <w:rsid w:val="006F180D"/>
    <w:rsid w:val="006F2A6C"/>
    <w:rsid w:val="006F4334"/>
    <w:rsid w:val="006F47AF"/>
    <w:rsid w:val="006F6B8A"/>
    <w:rsid w:val="0070572D"/>
    <w:rsid w:val="00707CD3"/>
    <w:rsid w:val="0071648C"/>
    <w:rsid w:val="00716BB9"/>
    <w:rsid w:val="007256D1"/>
    <w:rsid w:val="007279FD"/>
    <w:rsid w:val="007432CF"/>
    <w:rsid w:val="007502CB"/>
    <w:rsid w:val="007516BB"/>
    <w:rsid w:val="00752D79"/>
    <w:rsid w:val="00752E20"/>
    <w:rsid w:val="00756EDE"/>
    <w:rsid w:val="00781B4D"/>
    <w:rsid w:val="007824BF"/>
    <w:rsid w:val="00783B8D"/>
    <w:rsid w:val="00784EC7"/>
    <w:rsid w:val="00794B94"/>
    <w:rsid w:val="00794BD4"/>
    <w:rsid w:val="00795B33"/>
    <w:rsid w:val="007A2F73"/>
    <w:rsid w:val="007A3061"/>
    <w:rsid w:val="007A5A0B"/>
    <w:rsid w:val="007C0E14"/>
    <w:rsid w:val="007C5EC3"/>
    <w:rsid w:val="007C7DE4"/>
    <w:rsid w:val="007D40CB"/>
    <w:rsid w:val="007D5796"/>
    <w:rsid w:val="007D59C0"/>
    <w:rsid w:val="007D7D9C"/>
    <w:rsid w:val="007F485D"/>
    <w:rsid w:val="007F6050"/>
    <w:rsid w:val="008023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FBA"/>
    <w:rsid w:val="00896837"/>
    <w:rsid w:val="008A31C5"/>
    <w:rsid w:val="008A4F9A"/>
    <w:rsid w:val="008B2850"/>
    <w:rsid w:val="008B34BB"/>
    <w:rsid w:val="008B6298"/>
    <w:rsid w:val="008C79B3"/>
    <w:rsid w:val="008D36CF"/>
    <w:rsid w:val="008D77BD"/>
    <w:rsid w:val="008E3552"/>
    <w:rsid w:val="008E454C"/>
    <w:rsid w:val="008E70EC"/>
    <w:rsid w:val="008F1E5A"/>
    <w:rsid w:val="00901BDA"/>
    <w:rsid w:val="009121D8"/>
    <w:rsid w:val="00916F7A"/>
    <w:rsid w:val="00917FE3"/>
    <w:rsid w:val="009318C7"/>
    <w:rsid w:val="00931C09"/>
    <w:rsid w:val="00932B51"/>
    <w:rsid w:val="009348C2"/>
    <w:rsid w:val="009371C4"/>
    <w:rsid w:val="009440D0"/>
    <w:rsid w:val="00946CD6"/>
    <w:rsid w:val="00947ED8"/>
    <w:rsid w:val="009523A3"/>
    <w:rsid w:val="00960958"/>
    <w:rsid w:val="00963A46"/>
    <w:rsid w:val="00966A3E"/>
    <w:rsid w:val="00971493"/>
    <w:rsid w:val="00971AD9"/>
    <w:rsid w:val="00973069"/>
    <w:rsid w:val="00973523"/>
    <w:rsid w:val="00980766"/>
    <w:rsid w:val="009835D4"/>
    <w:rsid w:val="009865D4"/>
    <w:rsid w:val="00995C61"/>
    <w:rsid w:val="00997152"/>
    <w:rsid w:val="009972CD"/>
    <w:rsid w:val="009A0E9C"/>
    <w:rsid w:val="009A45DA"/>
    <w:rsid w:val="009A786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EF"/>
    <w:rsid w:val="00A11B00"/>
    <w:rsid w:val="00A222C2"/>
    <w:rsid w:val="00A23695"/>
    <w:rsid w:val="00A305D6"/>
    <w:rsid w:val="00A329EA"/>
    <w:rsid w:val="00A342C4"/>
    <w:rsid w:val="00A41F9B"/>
    <w:rsid w:val="00A50F6B"/>
    <w:rsid w:val="00A52237"/>
    <w:rsid w:val="00A551D6"/>
    <w:rsid w:val="00A6251B"/>
    <w:rsid w:val="00A6754E"/>
    <w:rsid w:val="00A70F58"/>
    <w:rsid w:val="00A72987"/>
    <w:rsid w:val="00A7346B"/>
    <w:rsid w:val="00A84C4F"/>
    <w:rsid w:val="00A90BAD"/>
    <w:rsid w:val="00A932A1"/>
    <w:rsid w:val="00A96E06"/>
    <w:rsid w:val="00AA6197"/>
    <w:rsid w:val="00AA6C70"/>
    <w:rsid w:val="00AB16FD"/>
    <w:rsid w:val="00AB4813"/>
    <w:rsid w:val="00AC03AB"/>
    <w:rsid w:val="00AC6466"/>
    <w:rsid w:val="00AC7639"/>
    <w:rsid w:val="00AD08BB"/>
    <w:rsid w:val="00AD0EC0"/>
    <w:rsid w:val="00AD53A2"/>
    <w:rsid w:val="00AD70D6"/>
    <w:rsid w:val="00AD75BC"/>
    <w:rsid w:val="00AD7BB0"/>
    <w:rsid w:val="00AD7BC9"/>
    <w:rsid w:val="00AE1871"/>
    <w:rsid w:val="00AE3043"/>
    <w:rsid w:val="00AF1A8C"/>
    <w:rsid w:val="00AF6F8C"/>
    <w:rsid w:val="00B0116D"/>
    <w:rsid w:val="00B01173"/>
    <w:rsid w:val="00B02F35"/>
    <w:rsid w:val="00B0522D"/>
    <w:rsid w:val="00B05A3C"/>
    <w:rsid w:val="00B07100"/>
    <w:rsid w:val="00B1138C"/>
    <w:rsid w:val="00B2574A"/>
    <w:rsid w:val="00B35D8A"/>
    <w:rsid w:val="00B45B34"/>
    <w:rsid w:val="00B57047"/>
    <w:rsid w:val="00B61D86"/>
    <w:rsid w:val="00B6342D"/>
    <w:rsid w:val="00B65415"/>
    <w:rsid w:val="00B726BD"/>
    <w:rsid w:val="00B732BC"/>
    <w:rsid w:val="00B90E33"/>
    <w:rsid w:val="00B91D24"/>
    <w:rsid w:val="00B9676B"/>
    <w:rsid w:val="00BA2EA5"/>
    <w:rsid w:val="00BA364B"/>
    <w:rsid w:val="00BB1190"/>
    <w:rsid w:val="00BB31D0"/>
    <w:rsid w:val="00BB3A11"/>
    <w:rsid w:val="00BB4DDB"/>
    <w:rsid w:val="00BB5D79"/>
    <w:rsid w:val="00BB5F02"/>
    <w:rsid w:val="00BC7892"/>
    <w:rsid w:val="00BD6F5F"/>
    <w:rsid w:val="00BE24D6"/>
    <w:rsid w:val="00BE7EFA"/>
    <w:rsid w:val="00BF06AD"/>
    <w:rsid w:val="00BF2C67"/>
    <w:rsid w:val="00C02581"/>
    <w:rsid w:val="00C04F4D"/>
    <w:rsid w:val="00C12E48"/>
    <w:rsid w:val="00C13D14"/>
    <w:rsid w:val="00C15480"/>
    <w:rsid w:val="00C15F53"/>
    <w:rsid w:val="00C23F09"/>
    <w:rsid w:val="00C25356"/>
    <w:rsid w:val="00C25901"/>
    <w:rsid w:val="00C328D0"/>
    <w:rsid w:val="00C46BC1"/>
    <w:rsid w:val="00C5235F"/>
    <w:rsid w:val="00C54CE2"/>
    <w:rsid w:val="00C5535F"/>
    <w:rsid w:val="00C66BF3"/>
    <w:rsid w:val="00C70140"/>
    <w:rsid w:val="00C72A0C"/>
    <w:rsid w:val="00C73CA7"/>
    <w:rsid w:val="00C822F6"/>
    <w:rsid w:val="00C82AC2"/>
    <w:rsid w:val="00C83382"/>
    <w:rsid w:val="00C8456C"/>
    <w:rsid w:val="00C91E19"/>
    <w:rsid w:val="00C92402"/>
    <w:rsid w:val="00C92867"/>
    <w:rsid w:val="00C93B93"/>
    <w:rsid w:val="00C97015"/>
    <w:rsid w:val="00CA037D"/>
    <w:rsid w:val="00CA0837"/>
    <w:rsid w:val="00CA2359"/>
    <w:rsid w:val="00CA2442"/>
    <w:rsid w:val="00CA4725"/>
    <w:rsid w:val="00CB6246"/>
    <w:rsid w:val="00CC0A17"/>
    <w:rsid w:val="00CD0F93"/>
    <w:rsid w:val="00CD1BD1"/>
    <w:rsid w:val="00CD4A73"/>
    <w:rsid w:val="00CD528D"/>
    <w:rsid w:val="00CE78BF"/>
    <w:rsid w:val="00CF65EB"/>
    <w:rsid w:val="00CF72AD"/>
    <w:rsid w:val="00D02441"/>
    <w:rsid w:val="00D039F4"/>
    <w:rsid w:val="00D07E64"/>
    <w:rsid w:val="00D10496"/>
    <w:rsid w:val="00D11173"/>
    <w:rsid w:val="00D1215F"/>
    <w:rsid w:val="00D15039"/>
    <w:rsid w:val="00D16561"/>
    <w:rsid w:val="00D17FF8"/>
    <w:rsid w:val="00D268AC"/>
    <w:rsid w:val="00D27FF3"/>
    <w:rsid w:val="00D343D0"/>
    <w:rsid w:val="00D34575"/>
    <w:rsid w:val="00D3664D"/>
    <w:rsid w:val="00D41954"/>
    <w:rsid w:val="00D500E9"/>
    <w:rsid w:val="00D507BC"/>
    <w:rsid w:val="00D6090A"/>
    <w:rsid w:val="00D62FA3"/>
    <w:rsid w:val="00D63B6F"/>
    <w:rsid w:val="00D64A90"/>
    <w:rsid w:val="00D843F2"/>
    <w:rsid w:val="00D9410B"/>
    <w:rsid w:val="00D9695B"/>
    <w:rsid w:val="00DA2417"/>
    <w:rsid w:val="00DA5585"/>
    <w:rsid w:val="00DB02AC"/>
    <w:rsid w:val="00DB6AA2"/>
    <w:rsid w:val="00DC543E"/>
    <w:rsid w:val="00DD38F7"/>
    <w:rsid w:val="00DD42B5"/>
    <w:rsid w:val="00DE10D1"/>
    <w:rsid w:val="00DE2514"/>
    <w:rsid w:val="00DE6851"/>
    <w:rsid w:val="00DF03EE"/>
    <w:rsid w:val="00E01B71"/>
    <w:rsid w:val="00E05CC9"/>
    <w:rsid w:val="00E0739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7E"/>
    <w:rsid w:val="00EC5281"/>
    <w:rsid w:val="00EC791D"/>
    <w:rsid w:val="00EC7CA6"/>
    <w:rsid w:val="00ED3C5D"/>
    <w:rsid w:val="00ED4553"/>
    <w:rsid w:val="00EF40E9"/>
    <w:rsid w:val="00F00D08"/>
    <w:rsid w:val="00F1412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CD3"/>
    <w:rsid w:val="00F921AA"/>
    <w:rsid w:val="00F941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BB96FF-85CF-4052-B433-67B19A98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4E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EC7"/>
    <w:rPr>
      <w:rFonts w:ascii="Segoe UI" w:hAnsi="Segoe UI" w:cs="Segoe UI"/>
      <w:spacing w:val="4"/>
      <w:sz w:val="18"/>
      <w:szCs w:val="18"/>
    </w:rPr>
  </w:style>
  <w:style w:type="character" w:styleId="LineNumber">
    <w:name w:val="line number"/>
    <w:basedOn w:val="DefaultParagraphFont"/>
    <w:semiHidden/>
    <w:unhideWhenUsed/>
    <w:rsid w:val="00D84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8337</Words>
  <Characters>44413</Characters>
  <Application>Microsoft Office Word</Application>
  <DocSecurity>0</DocSecurity>
  <Lines>911</Lines>
  <Paragraphs>168</Paragraphs>
  <ScaleCrop>false</ScaleCrop>
  <HeadingPairs>
    <vt:vector size="2" baseType="variant">
      <vt:variant>
        <vt:lpstr>Title</vt:lpstr>
      </vt:variant>
      <vt:variant>
        <vt:i4>1</vt:i4>
      </vt:variant>
    </vt:vector>
  </HeadingPairs>
  <TitlesOfParts>
    <vt:vector size="1" baseType="lpstr">
      <vt:lpstr>S1065 1R</vt:lpstr>
    </vt:vector>
  </TitlesOfParts>
  <Manager>R224</Manager>
  <Company>NJ Office of Legislative Services</Company>
  <LinksUpToDate>false</LinksUpToDate>
  <CharactersWithSpaces>52835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S1065 1R</dc:title>
  <dc:subject/>
  <dc:creator>Senator  STACK</dc:creator>
  <cp:keywords>S1065|20|LG |266|297|297|!||</cp:keywords>
  <dc:description>INTRODUCED JANUARY 30, 2020_x000d_
Amended 10/8/20</dc:description>
  <cp:lastModifiedBy>Franks, Denise</cp:lastModifiedBy>
  <cp:revision>2</cp:revision>
  <cp:lastPrinted>2020-10-09T15:30:00Z</cp:lastPrinted>
  <dcterms:created xsi:type="dcterms:W3CDTF">2020-10-09T18:54:00Z</dcterms:created>
  <dcterms:modified xsi:type="dcterms:W3CDTF">2020-10-09T18:54:00Z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