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D90" w:rsidRDefault="00686D90" w:rsidP="00686D90">
      <w:pPr>
        <w:pStyle w:val="bpuBill"/>
      </w:pPr>
      <w:bookmarkStart w:id="0" w:name="bpuFrontPg"/>
      <w:bookmarkStart w:id="1" w:name="_GoBack"/>
      <w:bookmarkEnd w:id="0"/>
      <w:bookmarkEnd w:id="1"/>
      <w:r>
        <w:t xml:space="preserve">SENATE, No. 1123 </w:t>
      </w:r>
    </w:p>
    <w:p w:rsidR="00686D90" w:rsidRPr="009D38FF" w:rsidRDefault="00686D90" w:rsidP="00686D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853" r:id="rId7"/>
        </w:object>
      </w:r>
    </w:p>
    <w:p w:rsidR="00686D90" w:rsidRDefault="00686D90" w:rsidP="00686D90">
      <w:pPr>
        <w:pStyle w:val="bpuState"/>
      </w:pPr>
      <w:r>
        <w:t>STATE OF NEW JERSEY</w:t>
      </w:r>
    </w:p>
    <w:p w:rsidR="00686D90" w:rsidRDefault="00686D90" w:rsidP="00686D90">
      <w:pPr>
        <w:pStyle w:val="bpuLegislature"/>
      </w:pPr>
      <w:r>
        <w:t>219th LEGISLATURE</w:t>
      </w:r>
    </w:p>
    <w:p w:rsidR="00686D90" w:rsidRDefault="00686D90" w:rsidP="00686D90">
      <w:pPr>
        <w:pStyle w:val="bpuWpGraphic"/>
      </w:pPr>
      <w:r>
        <w:object w:dxaOrig="8985" w:dyaOrig="255">
          <v:shape id="_x0000_i1026" type="#_x0000_t75" style="width:6in;height:12pt" o:ole="">
            <v:imagedata r:id="rId6" o:title=""/>
          </v:shape>
          <o:OLEObject Type="Embed" ProgID="WPWin6.1" ShapeID="_x0000_i1026" DrawAspect="Content" ObjectID="_1641967854" r:id="rId8"/>
        </w:object>
      </w:r>
      <w:r>
        <w:t xml:space="preserve">  </w:t>
      </w:r>
    </w:p>
    <w:p w:rsidR="00686D90" w:rsidRDefault="00686D90" w:rsidP="00686D90">
      <w:pPr>
        <w:pStyle w:val="bpuIntro"/>
      </w:pPr>
      <w:r>
        <w:t>INTRODUCED JANUARY 30, 2020</w:t>
      </w:r>
    </w:p>
    <w:p w:rsidR="00686D90" w:rsidRDefault="00686D90" w:rsidP="00686D90">
      <w:pPr>
        <w:pStyle w:val="bpuIntro"/>
      </w:pPr>
    </w:p>
    <w:p w:rsidR="00686D90" w:rsidRDefault="00686D90" w:rsidP="00686D90">
      <w:pPr>
        <w:pStyle w:val="bpuIntro"/>
        <w:sectPr w:rsidR="00686D90" w:rsidSect="00686D90">
          <w:headerReference w:type="even" r:id="rId9"/>
          <w:headerReference w:type="default" r:id="rId10"/>
          <w:pgSz w:w="12240" w:h="20160" w:code="5"/>
          <w:pgMar w:top="2160" w:right="1440" w:bottom="1440" w:left="1440" w:header="72" w:footer="720" w:gutter="0"/>
          <w:pgNumType w:start="1"/>
          <w:cols w:space="720"/>
          <w:docGrid w:linePitch="360"/>
        </w:sectPr>
      </w:pPr>
    </w:p>
    <w:p w:rsidR="00686D90" w:rsidRDefault="00686D90" w:rsidP="00686D90">
      <w:pPr>
        <w:pStyle w:val="bpuIntro"/>
      </w:pPr>
    </w:p>
    <w:p w:rsidR="00686D90" w:rsidRDefault="00686D90" w:rsidP="00686D90">
      <w:pPr>
        <w:pStyle w:val="bpuSponsor"/>
      </w:pPr>
      <w:r>
        <w:t>Sponsored by:</w:t>
      </w:r>
    </w:p>
    <w:p w:rsidR="00686D90" w:rsidRDefault="00686D90" w:rsidP="00686D90">
      <w:pPr>
        <w:pStyle w:val="bpuSponsor"/>
      </w:pPr>
      <w:r>
        <w:t>Senator  JOSEPH F. VITALE</w:t>
      </w:r>
    </w:p>
    <w:p w:rsidR="00686D90" w:rsidRDefault="00686D90" w:rsidP="00686D90">
      <w:pPr>
        <w:pStyle w:val="bpuSponsor"/>
      </w:pPr>
      <w:r>
        <w:t>District 19 (Middlesex)</w:t>
      </w:r>
    </w:p>
    <w:p w:rsidR="00686D90" w:rsidRDefault="00686D90" w:rsidP="00686D90">
      <w:pPr>
        <w:pStyle w:val="bpuSponsor"/>
      </w:pPr>
    </w:p>
    <w:p w:rsidR="00686D90" w:rsidRDefault="00686D90" w:rsidP="00686D90">
      <w:pPr>
        <w:pStyle w:val="bpuSponsor"/>
      </w:pPr>
    </w:p>
    <w:p w:rsidR="00686D90" w:rsidRDefault="00686D90" w:rsidP="00686D90">
      <w:pPr>
        <w:pStyle w:val="bpuSponsor"/>
      </w:pPr>
    </w:p>
    <w:p w:rsidR="00686D90" w:rsidRDefault="00686D90" w:rsidP="00686D90">
      <w:pPr>
        <w:pStyle w:val="bpuSponsor"/>
      </w:pPr>
    </w:p>
    <w:p w:rsidR="00686D90" w:rsidRDefault="00686D90" w:rsidP="00686D90">
      <w:pPr>
        <w:pStyle w:val="bpuSponsor"/>
      </w:pPr>
      <w:r>
        <w:t>SYNOPSIS</w:t>
      </w:r>
    </w:p>
    <w:p w:rsidR="00686D90" w:rsidRDefault="00686D90" w:rsidP="00686D90">
      <w:pPr>
        <w:pStyle w:val="bpuNormText"/>
      </w:pPr>
      <w:r>
        <w:tab/>
        <w:t xml:space="preserve">Requires health insurers to disclose broker commissions to purchasers. </w:t>
      </w:r>
    </w:p>
    <w:p w:rsidR="00686D90" w:rsidRDefault="00686D90" w:rsidP="00686D90">
      <w:pPr>
        <w:pStyle w:val="bpuNormText"/>
      </w:pPr>
    </w:p>
    <w:p w:rsidR="00686D90" w:rsidRDefault="00686D90" w:rsidP="00686D90">
      <w:pPr>
        <w:pStyle w:val="bpuSponsor"/>
      </w:pPr>
      <w:r>
        <w:t xml:space="preserve">CURRENT VERSION OF TEXT </w:t>
      </w:r>
    </w:p>
    <w:p w:rsidR="00686D90" w:rsidRDefault="00686D90" w:rsidP="00686D90">
      <w:pPr>
        <w:pStyle w:val="bpuNormText"/>
      </w:pPr>
      <w:r>
        <w:tab/>
        <w:t>As introduced.</w:t>
      </w:r>
    </w:p>
    <w:p w:rsidR="00686D90" w:rsidRDefault="00686D90" w:rsidP="00686D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6D90" w:rsidRDefault="00686D90" w:rsidP="008916EC">
      <w:pPr>
        <w:pStyle w:val="FronterPage"/>
        <w:tabs>
          <w:tab w:val="clear" w:pos="720"/>
          <w:tab w:val="clear" w:pos="1440"/>
          <w:tab w:val="clear" w:pos="2160"/>
          <w:tab w:val="clear" w:pos="2880"/>
          <w:tab w:val="clear" w:pos="3600"/>
          <w:tab w:val="clear" w:pos="4320"/>
          <w:tab w:val="clear" w:pos="5040"/>
        </w:tabs>
        <w:sectPr w:rsidR="00686D90" w:rsidSect="00686D90">
          <w:type w:val="continuous"/>
          <w:pgSz w:w="12240" w:h="20160" w:code="5"/>
          <w:pgMar w:top="1440" w:right="2275" w:bottom="1440" w:left="2275" w:header="72" w:footer="720" w:gutter="0"/>
          <w:pgNumType w:start="1"/>
          <w:cols w:space="720"/>
          <w:docGrid w:linePitch="360"/>
        </w:sectPr>
      </w:pPr>
    </w:p>
    <w:p w:rsidR="00E00391" w:rsidRPr="00677316" w:rsidRDefault="00E00391" w:rsidP="00E00391">
      <w:pPr>
        <w:pStyle w:val="HangingAnAct"/>
        <w:rPr>
          <w:rStyle w:val="HangingAnActChar"/>
        </w:rPr>
      </w:pPr>
      <w:r w:rsidRPr="00E00391">
        <w:rPr>
          <w:rStyle w:val="BillHead"/>
        </w:rPr>
        <w:lastRenderedPageBreak/>
        <w:t>An Act</w:t>
      </w:r>
      <w:r w:rsidRPr="006B7FA7">
        <w:rPr>
          <w:rStyle w:val="HangingAnActChar"/>
        </w:rPr>
        <w:t xml:space="preserve"> </w:t>
      </w:r>
      <w:r>
        <w:t>concerning health benefits broker commissions and amending P.L.2008, c.38.</w:t>
      </w:r>
    </w:p>
    <w:p w:rsidR="00E00391" w:rsidRPr="00D71D68" w:rsidRDefault="00E00391" w:rsidP="00E00391"/>
    <w:p w:rsidR="00E00391" w:rsidRPr="00AA7880" w:rsidRDefault="00E00391" w:rsidP="00E0039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00391" w:rsidRPr="00D71D68" w:rsidRDefault="00E00391" w:rsidP="00E00391"/>
    <w:p w:rsidR="00E00391" w:rsidRDefault="00E00391" w:rsidP="00E00391">
      <w:r>
        <w:tab/>
        <w:t>1.</w:t>
      </w:r>
      <w:r>
        <w:tab/>
        <w:t>Section 25 of P.L.2008, c.38 (C.17:22A-41.1) is amended to read as follows:</w:t>
      </w:r>
    </w:p>
    <w:p w:rsidR="00E00391" w:rsidRDefault="00265A51" w:rsidP="00265A51">
      <w:pPr>
        <w:tabs>
          <w:tab w:val="clear" w:pos="1440"/>
          <w:tab w:val="left" w:pos="1080"/>
        </w:tabs>
      </w:pPr>
      <w:r>
        <w:tab/>
        <w:t>25.</w:t>
      </w:r>
      <w:r>
        <w:tab/>
        <w:t>a.</w:t>
      </w:r>
      <w:r>
        <w:tab/>
      </w:r>
      <w:r w:rsidR="00E00391">
        <w:t xml:space="preserve">An </w:t>
      </w:r>
      <w:r w:rsidR="00E00391" w:rsidRPr="00B2676C">
        <w:rPr>
          <w:rFonts w:ascii="Albertus Extra Bold" w:hAnsi="Albertus Extra Bold"/>
          <w:b/>
        </w:rPr>
        <w:t>[</w:t>
      </w:r>
      <w:r w:rsidR="00E00391">
        <w:t>insurance producer licensed pursuant to P.L.2001, c.210 (C.17:22A-26 et al.)</w:t>
      </w:r>
      <w:r w:rsidR="00E00391" w:rsidRPr="00B2676C">
        <w:rPr>
          <w:rFonts w:ascii="Albertus Extra Bold" w:hAnsi="Albertus Extra Bold"/>
          <w:b/>
        </w:rPr>
        <w:t>]</w:t>
      </w:r>
      <w:r w:rsidR="00E00391">
        <w:t xml:space="preserve"> </w:t>
      </w:r>
      <w:r w:rsidR="00E00391">
        <w:rPr>
          <w:u w:val="single"/>
        </w:rPr>
        <w:t>insurer</w:t>
      </w:r>
      <w:r w:rsidR="00E00391" w:rsidRPr="00777FEA">
        <w:t xml:space="preserve"> </w:t>
      </w:r>
      <w:r w:rsidR="00E00391">
        <w:t xml:space="preserve">who sells, solicits, or negotiates health </w:t>
      </w:r>
      <w:r w:rsidR="00E00391" w:rsidRPr="008C4E61">
        <w:rPr>
          <w:rFonts w:ascii="Albertus Extra Bold" w:hAnsi="Albertus Extra Bold"/>
          <w:b/>
        </w:rPr>
        <w:t>[</w:t>
      </w:r>
      <w:r w:rsidR="00E00391">
        <w:t>insurance policies or contracts</w:t>
      </w:r>
      <w:r w:rsidR="00E00391" w:rsidRPr="008C4E61">
        <w:rPr>
          <w:rFonts w:ascii="Albertus Extra Bold" w:hAnsi="Albertus Extra Bold"/>
          <w:b/>
        </w:rPr>
        <w:t>]</w:t>
      </w:r>
      <w:r w:rsidR="00E00391">
        <w:t xml:space="preserve"> </w:t>
      </w:r>
      <w:r w:rsidR="00E00391">
        <w:rPr>
          <w:u w:val="single"/>
        </w:rPr>
        <w:t>benefits plans</w:t>
      </w:r>
      <w:r w:rsidR="00E00391">
        <w:t xml:space="preserve"> to residents of this State shall notify the purchaser of the insurance, in writing, </w:t>
      </w:r>
      <w:r w:rsidR="00E00391" w:rsidRPr="008C4E61">
        <w:rPr>
          <w:rFonts w:ascii="Albertus Extra Bold" w:hAnsi="Albertus Extra Bold"/>
          <w:b/>
        </w:rPr>
        <w:t>[</w:t>
      </w:r>
      <w:r w:rsidR="00E00391">
        <w:t>of the amount</w:t>
      </w:r>
      <w:r w:rsidR="00E00391" w:rsidRPr="008C4E61">
        <w:rPr>
          <w:rFonts w:ascii="Albertus Extra Bold" w:hAnsi="Albertus Extra Bold"/>
          <w:b/>
        </w:rPr>
        <w:t>]</w:t>
      </w:r>
      <w:r w:rsidR="00E00391">
        <w:t xml:space="preserve"> </w:t>
      </w:r>
      <w:r w:rsidR="00E00391">
        <w:rPr>
          <w:u w:val="single"/>
        </w:rPr>
        <w:t>at the time of sale, of the amount</w:t>
      </w:r>
      <w:r w:rsidR="00E00391">
        <w:t xml:space="preserve"> of any commission </w:t>
      </w:r>
      <w:r w:rsidR="00E00391" w:rsidRPr="00EB388F">
        <w:rPr>
          <w:rFonts w:ascii="Albertus Extra Bold" w:hAnsi="Albertus Extra Bold"/>
          <w:b/>
        </w:rPr>
        <w:t>[</w:t>
      </w:r>
      <w:r w:rsidR="00E00391">
        <w:t>, service fee, brokerage, or other valuable consideration</w:t>
      </w:r>
      <w:r w:rsidR="00E00391" w:rsidRPr="001E661B">
        <w:rPr>
          <w:rFonts w:ascii="Albertus Extra Bold" w:hAnsi="Albertus Extra Bold"/>
          <w:b/>
        </w:rPr>
        <w:t>]</w:t>
      </w:r>
      <w:r w:rsidR="00E00391">
        <w:t xml:space="preserve"> that the </w:t>
      </w:r>
      <w:r w:rsidR="00E00391">
        <w:rPr>
          <w:u w:val="single"/>
        </w:rPr>
        <w:t>insurer pays to an insurance</w:t>
      </w:r>
      <w:r w:rsidR="00E00391">
        <w:t xml:space="preserve"> producer </w:t>
      </w:r>
      <w:r w:rsidR="00E00391" w:rsidRPr="001E661B">
        <w:rPr>
          <w:rFonts w:ascii="Albertus Extra Bold" w:hAnsi="Albertus Extra Bold"/>
          <w:b/>
        </w:rPr>
        <w:t>[</w:t>
      </w:r>
      <w:r w:rsidR="00E00391">
        <w:t>will receive</w:t>
      </w:r>
      <w:r w:rsidR="00E00391" w:rsidRPr="00EB388F">
        <w:rPr>
          <w:rFonts w:ascii="Albertus Extra Bold" w:hAnsi="Albertus Extra Bold"/>
          <w:b/>
        </w:rPr>
        <w:t>]</w:t>
      </w:r>
      <w:r w:rsidR="00E00391">
        <w:t xml:space="preserve"> as a result of the sale </w:t>
      </w:r>
      <w:r w:rsidR="00E00391" w:rsidRPr="00EB388F">
        <w:rPr>
          <w:rFonts w:ascii="Albertus Extra Bold" w:hAnsi="Albertus Extra Bold"/>
          <w:b/>
        </w:rPr>
        <w:t>[</w:t>
      </w:r>
      <w:r w:rsidR="00E00391">
        <w:t>, solicitation or negotiation</w:t>
      </w:r>
      <w:r w:rsidR="00E00391" w:rsidRPr="00EB388F">
        <w:rPr>
          <w:rFonts w:ascii="Albertus Extra Bold" w:hAnsi="Albertus Extra Bold"/>
          <w:b/>
        </w:rPr>
        <w:t>]</w:t>
      </w:r>
      <w:r w:rsidR="00E00391">
        <w:t xml:space="preserve"> of the health </w:t>
      </w:r>
      <w:r w:rsidR="00E00391" w:rsidRPr="00EB388F">
        <w:rPr>
          <w:rFonts w:ascii="Albertus Extra Bold" w:hAnsi="Albertus Extra Bold"/>
          <w:b/>
        </w:rPr>
        <w:t>[</w:t>
      </w:r>
      <w:r w:rsidR="00E00391">
        <w:t>insurance policy or contract</w:t>
      </w:r>
      <w:r w:rsidR="00E00391" w:rsidRPr="00EB388F">
        <w:rPr>
          <w:rFonts w:ascii="Albertus Extra Bold" w:hAnsi="Albertus Extra Bold"/>
          <w:b/>
        </w:rPr>
        <w:t>]</w:t>
      </w:r>
      <w:r w:rsidR="00E00391">
        <w:t xml:space="preserve"> </w:t>
      </w:r>
      <w:r w:rsidR="00E00391">
        <w:rPr>
          <w:u w:val="single"/>
        </w:rPr>
        <w:t>benefits plan</w:t>
      </w:r>
      <w:r w:rsidR="00E00391">
        <w:t>.  If the commission</w:t>
      </w:r>
      <w:r w:rsidR="00E00391" w:rsidRPr="00EB388F">
        <w:rPr>
          <w:rFonts w:ascii="Albertus Extra Bold" w:hAnsi="Albertus Extra Bold"/>
          <w:b/>
        </w:rPr>
        <w:t xml:space="preserve"> [</w:t>
      </w:r>
      <w:r w:rsidR="00E00391">
        <w:t>, fee, brokerage, or other valuable consideration</w:t>
      </w:r>
      <w:r w:rsidR="00E00391" w:rsidRPr="00EB388F">
        <w:rPr>
          <w:rFonts w:ascii="Albertus Extra Bold" w:hAnsi="Albertus Extra Bold"/>
          <w:b/>
        </w:rPr>
        <w:t>]</w:t>
      </w:r>
      <w:r w:rsidR="00E00391">
        <w:t xml:space="preserve"> is based on a percentage of </w:t>
      </w:r>
      <w:r w:rsidR="00E00391" w:rsidRPr="009C7026">
        <w:rPr>
          <w:u w:val="single"/>
        </w:rPr>
        <w:t>the</w:t>
      </w:r>
      <w:r w:rsidR="00E00391">
        <w:t xml:space="preserve"> </w:t>
      </w:r>
      <w:r w:rsidR="00E00391" w:rsidRPr="009C7026">
        <w:t>premium</w:t>
      </w:r>
      <w:r w:rsidR="00E00391">
        <w:t xml:space="preserve">, the </w:t>
      </w:r>
      <w:r w:rsidR="00E00391" w:rsidRPr="00EB388F">
        <w:rPr>
          <w:rFonts w:ascii="Albertus Extra Bold" w:hAnsi="Albertus Extra Bold"/>
          <w:b/>
        </w:rPr>
        <w:t>[</w:t>
      </w:r>
      <w:r w:rsidR="00E00391">
        <w:t>insurance producer</w:t>
      </w:r>
      <w:r w:rsidR="00E00391" w:rsidRPr="00EB388F">
        <w:rPr>
          <w:rFonts w:ascii="Albertus Extra Bold" w:hAnsi="Albertus Extra Bold"/>
          <w:b/>
        </w:rPr>
        <w:t>]</w:t>
      </w:r>
      <w:r w:rsidR="00E00391">
        <w:t xml:space="preserve"> </w:t>
      </w:r>
      <w:r w:rsidR="00E00391">
        <w:rPr>
          <w:u w:val="single"/>
        </w:rPr>
        <w:t>insurer</w:t>
      </w:r>
      <w:r w:rsidR="00E00391">
        <w:t xml:space="preserve"> </w:t>
      </w:r>
      <w:r w:rsidR="00E00391" w:rsidRPr="00EB388F">
        <w:rPr>
          <w:rFonts w:ascii="Albertus Extra Bold" w:hAnsi="Albertus Extra Bold"/>
          <w:b/>
        </w:rPr>
        <w:t>[</w:t>
      </w:r>
      <w:r w:rsidR="00E00391">
        <w:t>shall</w:t>
      </w:r>
      <w:r w:rsidR="00E00391" w:rsidRPr="00EB388F">
        <w:rPr>
          <w:rFonts w:ascii="Albertus Extra Bold" w:hAnsi="Albertus Extra Bold"/>
          <w:b/>
        </w:rPr>
        <w:t>]</w:t>
      </w:r>
      <w:r w:rsidR="00E00391">
        <w:t xml:space="preserve"> </w:t>
      </w:r>
      <w:r w:rsidR="00E00391">
        <w:rPr>
          <w:u w:val="single"/>
        </w:rPr>
        <w:t>may</w:t>
      </w:r>
      <w:r w:rsidR="00E00391">
        <w:t xml:space="preserve"> include that information in the notification to the purchaser.</w:t>
      </w:r>
    </w:p>
    <w:p w:rsidR="00E00391" w:rsidRDefault="00E00391" w:rsidP="00E00391">
      <w:r>
        <w:tab/>
        <w:t>b.</w:t>
      </w:r>
      <w:r>
        <w:tab/>
        <w:t xml:space="preserve">The commissioner may specify, by regulation, the information that shall be provided by an </w:t>
      </w:r>
      <w:r w:rsidRPr="00EB388F">
        <w:rPr>
          <w:rFonts w:ascii="Albertus Extra Bold" w:hAnsi="Albertus Extra Bold"/>
          <w:b/>
        </w:rPr>
        <w:t>[</w:t>
      </w:r>
      <w:r>
        <w:t>insurance producer</w:t>
      </w:r>
      <w:r w:rsidRPr="00EB388F">
        <w:rPr>
          <w:rFonts w:ascii="Albertus Extra Bold" w:hAnsi="Albertus Extra Bold"/>
          <w:b/>
        </w:rPr>
        <w:t>]</w:t>
      </w:r>
      <w:r>
        <w:t xml:space="preserve"> </w:t>
      </w:r>
      <w:r>
        <w:rPr>
          <w:u w:val="single"/>
        </w:rPr>
        <w:t>insurer</w:t>
      </w:r>
      <w:r>
        <w:t xml:space="preserve"> in the notification to a purchaser of health insurance and the procedure for providing the notification.</w:t>
      </w:r>
    </w:p>
    <w:p w:rsidR="00E00391" w:rsidRDefault="00E00391" w:rsidP="00E00391">
      <w:r>
        <w:t>(</w:t>
      </w:r>
      <w:proofErr w:type="spellStart"/>
      <w:r>
        <w:t>cf</w:t>
      </w:r>
      <w:proofErr w:type="spellEnd"/>
      <w:r>
        <w:t>:  P.L.2008, c.38, s.25)</w:t>
      </w:r>
    </w:p>
    <w:p w:rsidR="00E00391" w:rsidRDefault="00E00391" w:rsidP="00E00391"/>
    <w:p w:rsidR="00E00391" w:rsidRPr="00AA7880" w:rsidRDefault="00E00391" w:rsidP="00E00391">
      <w:r>
        <w:tab/>
        <w:t>2.</w:t>
      </w:r>
      <w:r>
        <w:tab/>
        <w:t>This act shall take effect immediately.</w:t>
      </w:r>
    </w:p>
    <w:p w:rsidR="00E00391" w:rsidRDefault="00E00391" w:rsidP="00E00391"/>
    <w:p w:rsidR="006A282E" w:rsidRDefault="006A282E" w:rsidP="00E00391"/>
    <w:p w:rsidR="00E00391" w:rsidRPr="00AA7880" w:rsidRDefault="00E00391" w:rsidP="00E00391">
      <w:pPr>
        <w:jc w:val="center"/>
      </w:pPr>
      <w:r w:rsidRPr="00D71D68">
        <w:t>STATEMENT</w:t>
      </w:r>
    </w:p>
    <w:p w:rsidR="00E00391" w:rsidRDefault="00E00391" w:rsidP="00E00391"/>
    <w:p w:rsidR="00E00391" w:rsidRDefault="00E00391" w:rsidP="00E00391">
      <w:r>
        <w:tab/>
        <w:t>This bill requires insurers to disclose to the purchaser of the insurance, in writing at the time of sale, the amount of any commission the insurer pays the insurance producer for the sale of a health benefits plan.  Current law places this obligation on the insurance producer to notify the insurance purchaser of any commission or other compensation that the producer receives in connection with the sale.</w:t>
      </w:r>
    </w:p>
    <w:p w:rsidR="00E00391" w:rsidRDefault="00E00391" w:rsidP="00E00391">
      <w:r>
        <w:tab/>
        <w:t>The bill provides that if the commission is based on a percentage of the premium, the insurer may include that information in the notification to the purchaser.</w:t>
      </w:r>
    </w:p>
    <w:p w:rsidR="00265A51" w:rsidRDefault="00E00391">
      <w:r>
        <w:tab/>
        <w:t>The bill provides that the commissioner of the Department of Banking and Insurance may specify, by regulation, the information that shall be provided by an insurer in the notification to a purchaser of health insurance and the procedure for providing the notification.</w:t>
      </w:r>
    </w:p>
    <w:sectPr w:rsidR="00265A51" w:rsidSect="00265A51">
      <w:headerReference w:type="default" r:id="rId12"/>
      <w:footerReference w:type="default" r:id="rId13"/>
      <w:headerReference w:type="first" r:id="rId14"/>
      <w:footerReference w:type="first" r:id="rId15"/>
      <w:pgSz w:w="12240" w:h="20160" w:code="5"/>
      <w:pgMar w:top="1440" w:right="2520" w:bottom="1872" w:left="2880" w:header="1181" w:footer="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931" w:rsidRDefault="008D1931">
      <w:r>
        <w:separator/>
      </w:r>
    </w:p>
  </w:endnote>
  <w:endnote w:type="continuationSeparator" w:id="0">
    <w:p w:rsidR="008D1931" w:rsidRDefault="008D1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34F" w:rsidRPr="00921C91" w:rsidRDefault="007A03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034F" w:rsidRPr="00921C91" w:rsidRDefault="007A034F">
    <w:pPr>
      <w:pStyle w:val="Footer"/>
      <w:rPr>
        <w:szCs w:val="18"/>
      </w:rPr>
    </w:pPr>
  </w:p>
  <w:p w:rsidR="007A034F" w:rsidRPr="00921C91" w:rsidRDefault="007A03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034F" w:rsidRDefault="007A03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931" w:rsidRDefault="008D1931">
      <w:r>
        <w:separator/>
      </w:r>
    </w:p>
  </w:footnote>
  <w:footnote w:type="continuationSeparator" w:id="0">
    <w:p w:rsidR="008D1931" w:rsidRDefault="008D1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0E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6D90" w:rsidRDefault="00686D90" w:rsidP="00686D90">
    <w:pPr>
      <w:pStyle w:val="bpuHeadSpon"/>
    </w:pPr>
    <w:r w:rsidRPr="00686D90">
      <w:rPr>
        <w:rStyle w:val="bpuHeadSponChar"/>
      </w:rPr>
      <w:t>S1123</w:t>
    </w:r>
    <w:r>
      <w:t xml:space="preserve"> VITALE</w:t>
    </w:r>
  </w:p>
  <w:p w:rsidR="00686D90" w:rsidRDefault="00686D90" w:rsidP="00686D90">
    <w:pPr>
      <w:pStyle w:val="bpuHeadSpon"/>
    </w:pPr>
    <w:r>
      <w:fldChar w:fldCharType="begin"/>
    </w:r>
    <w:r>
      <w:instrText xml:space="preserve"> PAGE  \* MERGEFORMAT </w:instrText>
    </w:r>
    <w:r>
      <w:fldChar w:fldCharType="separate"/>
    </w:r>
    <w:r w:rsidR="00265A51">
      <w:rPr>
        <w:noProof/>
      </w:rPr>
      <w:t>3</w:t>
    </w:r>
    <w:r>
      <w:fldChar w:fldCharType="end"/>
    </w:r>
  </w:p>
  <w:p w:rsidR="00686D90" w:rsidRDefault="00686D90" w:rsidP="00686D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6D90" w:rsidRDefault="00686D90" w:rsidP="00686D90">
    <w:pPr>
      <w:pStyle w:val="bpuHeadSpon"/>
    </w:pPr>
    <w:r w:rsidRPr="00686D90">
      <w:rPr>
        <w:rStyle w:val="bpuHeadSponChar"/>
      </w:rPr>
      <w:t>S1123</w:t>
    </w:r>
    <w:r>
      <w:t xml:space="preserve"> VITALE</w:t>
    </w:r>
  </w:p>
  <w:p w:rsidR="00686D90" w:rsidRDefault="00686D90" w:rsidP="00686D90">
    <w:pPr>
      <w:pStyle w:val="bpuHeadSpon"/>
    </w:pPr>
    <w:r>
      <w:fldChar w:fldCharType="begin"/>
    </w:r>
    <w:r>
      <w:instrText xml:space="preserve"> PAGE  \* MERGEFORMAT </w:instrText>
    </w:r>
    <w:r>
      <w:fldChar w:fldCharType="separate"/>
    </w:r>
    <w:r w:rsidR="0075700B">
      <w:rPr>
        <w:noProof/>
      </w:rPr>
      <w:t>2</w:t>
    </w:r>
    <w:r>
      <w:fldChar w:fldCharType="end"/>
    </w:r>
  </w:p>
  <w:p w:rsidR="00686D90" w:rsidRDefault="00686D90" w:rsidP="00686D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931"/>
    <w:rsid w:val="000051BD"/>
    <w:rsid w:val="000160A5"/>
    <w:rsid w:val="0002335B"/>
    <w:rsid w:val="0003549A"/>
    <w:rsid w:val="000367AE"/>
    <w:rsid w:val="00043B22"/>
    <w:rsid w:val="00054975"/>
    <w:rsid w:val="00055020"/>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974"/>
    <w:rsid w:val="000F3DA2"/>
    <w:rsid w:val="000F5FDE"/>
    <w:rsid w:val="000F7466"/>
    <w:rsid w:val="0013000E"/>
    <w:rsid w:val="00133F81"/>
    <w:rsid w:val="00135943"/>
    <w:rsid w:val="0014748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5A51"/>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2A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DD6"/>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6D90"/>
    <w:rsid w:val="006A282E"/>
    <w:rsid w:val="006A40E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00B"/>
    <w:rsid w:val="00781B4D"/>
    <w:rsid w:val="007824BF"/>
    <w:rsid w:val="00783B8D"/>
    <w:rsid w:val="00794B94"/>
    <w:rsid w:val="00794BD4"/>
    <w:rsid w:val="007A034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93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BCF"/>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39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5A16472-D47A-4256-94C3-41F5E615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6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383</Words>
  <Characters>2062</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S1123</vt:lpstr>
    </vt:vector>
  </TitlesOfParts>
  <Manager>R230</Manager>
  <Company>NJ Office of Legislative Services</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S1123</dc:title>
  <dc:subject>INSURANCE - HEALTH INSURANCE</dc:subject>
  <dc:creator>Senator  VITALE</dc:creator>
  <cp:keywords>S1123|2|CL |314|0|314|N|2|</cp:keywords>
  <dc:description>INTRODUCED JANUARY 30, 2020</dc:description>
  <cp:lastModifiedBy>Bektas, Brenda</cp:lastModifiedBy>
  <cp:revision>2</cp:revision>
  <cp:lastPrinted>2005-10-12T19:02:00Z</cp:lastPrinted>
  <dcterms:created xsi:type="dcterms:W3CDTF">2020-01-31T14:22:00Z</dcterms:created>
  <dcterms:modified xsi:type="dcterms:W3CDTF">2020-01-31T14:22:00Z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