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28C" w:rsidRDefault="006C028C" w:rsidP="006C028C">
      <w:pPr>
        <w:pStyle w:val="bpuBill"/>
      </w:pPr>
      <w:bookmarkStart w:id="0" w:name="bpuFrontPg"/>
      <w:bookmarkStart w:id="1" w:name="_GoBack"/>
      <w:bookmarkEnd w:id="0"/>
      <w:bookmarkEnd w:id="1"/>
      <w:r>
        <w:t xml:space="preserve">SENATE, No. 1140 </w:t>
      </w:r>
    </w:p>
    <w:p w:rsidR="006C028C" w:rsidRPr="009D38FF" w:rsidRDefault="006C028C" w:rsidP="006C02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5483" r:id="rId7"/>
        </w:object>
      </w:r>
    </w:p>
    <w:p w:rsidR="006C028C" w:rsidRDefault="006C028C" w:rsidP="006C028C">
      <w:pPr>
        <w:pStyle w:val="bpuState"/>
      </w:pPr>
      <w:r>
        <w:t>STATE OF NEW JERSEY</w:t>
      </w:r>
    </w:p>
    <w:p w:rsidR="006C028C" w:rsidRDefault="006C028C" w:rsidP="006C028C">
      <w:pPr>
        <w:pStyle w:val="bpuLegislature"/>
      </w:pPr>
      <w:r>
        <w:t>219th LEGISLATURE</w:t>
      </w:r>
    </w:p>
    <w:p w:rsidR="006C028C" w:rsidRDefault="006C028C" w:rsidP="006C028C">
      <w:pPr>
        <w:pStyle w:val="bpuWpGraphic"/>
      </w:pPr>
      <w:r>
        <w:object w:dxaOrig="8985" w:dyaOrig="255">
          <v:shape id="_x0000_i1026" type="#_x0000_t75" style="width:6in;height:12pt" o:ole="">
            <v:imagedata r:id="rId6" o:title=""/>
          </v:shape>
          <o:OLEObject Type="Embed" ProgID="WPWin6.1" ShapeID="_x0000_i1026" DrawAspect="Content" ObjectID="_1678265484" r:id="rId8"/>
        </w:object>
      </w:r>
      <w:r>
        <w:t xml:space="preserve">  </w:t>
      </w:r>
    </w:p>
    <w:p w:rsidR="006C028C" w:rsidRDefault="006C028C" w:rsidP="006C028C">
      <w:pPr>
        <w:pStyle w:val="bpuIntro"/>
      </w:pPr>
      <w:r>
        <w:t>INTRODUCED JANUARY 30, 2020</w:t>
      </w:r>
    </w:p>
    <w:p w:rsidR="006C028C" w:rsidRDefault="006C028C" w:rsidP="006C028C">
      <w:pPr>
        <w:pStyle w:val="bpuIntro"/>
      </w:pPr>
    </w:p>
    <w:p w:rsidR="006C028C" w:rsidRDefault="006C028C" w:rsidP="006C028C">
      <w:pPr>
        <w:pStyle w:val="bpuIntro"/>
        <w:sectPr w:rsidR="006C028C" w:rsidSect="00AA482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028C" w:rsidRDefault="006C028C" w:rsidP="006C028C">
      <w:pPr>
        <w:pStyle w:val="bpuIntro"/>
      </w:pPr>
    </w:p>
    <w:p w:rsidR="006C028C" w:rsidRDefault="006C028C" w:rsidP="006C028C">
      <w:pPr>
        <w:pStyle w:val="bpuSponsor"/>
      </w:pPr>
      <w:r>
        <w:t>Sponsored by:</w:t>
      </w:r>
    </w:p>
    <w:p w:rsidR="006C028C" w:rsidRDefault="006C028C" w:rsidP="006C028C">
      <w:pPr>
        <w:pStyle w:val="bpuSponsor"/>
      </w:pPr>
      <w:r>
        <w:t>Senator  JOSEPH F. VITALE</w:t>
      </w:r>
    </w:p>
    <w:p w:rsidR="006C028C" w:rsidRDefault="006C028C" w:rsidP="006C028C">
      <w:pPr>
        <w:pStyle w:val="bpuSponsor"/>
      </w:pPr>
      <w:r>
        <w:t>District 19 (Middlesex)</w:t>
      </w:r>
    </w:p>
    <w:p w:rsidR="006C028C" w:rsidRDefault="003A3686" w:rsidP="003A3686">
      <w:pPr>
        <w:pStyle w:val="bpuSponsor"/>
      </w:pPr>
      <w:r>
        <w:t>Senator  NELLIE POU</w:t>
      </w:r>
    </w:p>
    <w:p w:rsidR="003A3686" w:rsidRDefault="003A3686" w:rsidP="003A3686">
      <w:pPr>
        <w:pStyle w:val="bpuSponsor"/>
      </w:pPr>
      <w:r>
        <w:t>District 35 (Bergen and Passaic)</w:t>
      </w:r>
    </w:p>
    <w:p w:rsidR="003A3686" w:rsidRPr="003A3686" w:rsidRDefault="003A3686" w:rsidP="003A3686">
      <w:pPr>
        <w:pStyle w:val="bpuSponsor"/>
      </w:pPr>
    </w:p>
    <w:p w:rsidR="006C028C" w:rsidRDefault="00AA4822" w:rsidP="00AA4822">
      <w:pPr>
        <w:pStyle w:val="bpuSponsor"/>
      </w:pPr>
      <w:r>
        <w:t>Co-Sponsored by:</w:t>
      </w:r>
    </w:p>
    <w:p w:rsidR="00AA4822" w:rsidRPr="00AA4822" w:rsidRDefault="00AA4822" w:rsidP="00AA4822">
      <w:pPr>
        <w:pStyle w:val="bpuSponsor"/>
      </w:pPr>
      <w:r w:rsidRPr="00AA4822">
        <w:t xml:space="preserve">Senators </w:t>
      </w:r>
      <w:proofErr w:type="spellStart"/>
      <w:r w:rsidRPr="00AA4822">
        <w:t>Diegnan</w:t>
      </w:r>
      <w:proofErr w:type="spellEnd"/>
      <w:r w:rsidRPr="00AA4822">
        <w:t xml:space="preserve"> and </w:t>
      </w:r>
      <w:proofErr w:type="spellStart"/>
      <w:r w:rsidRPr="00AA4822">
        <w:t>Lagana</w:t>
      </w:r>
      <w:proofErr w:type="spellEnd"/>
    </w:p>
    <w:p w:rsidR="006C028C" w:rsidRDefault="006C028C" w:rsidP="006C028C">
      <w:pPr>
        <w:pStyle w:val="bpuSponsor"/>
      </w:pPr>
    </w:p>
    <w:p w:rsidR="00AA4822" w:rsidRDefault="00AA4822" w:rsidP="00AA4822"/>
    <w:p w:rsidR="00AA4822" w:rsidRPr="00AA4822" w:rsidRDefault="00AA4822" w:rsidP="00AA4822"/>
    <w:p w:rsidR="006C028C" w:rsidRDefault="006C028C" w:rsidP="006C028C">
      <w:pPr>
        <w:pStyle w:val="bpuSponsor"/>
      </w:pPr>
    </w:p>
    <w:p w:rsidR="006C028C" w:rsidRDefault="006C028C" w:rsidP="006C028C">
      <w:pPr>
        <w:pStyle w:val="bpuSponsor"/>
      </w:pPr>
      <w:r>
        <w:t>SYNOPSIS</w:t>
      </w:r>
    </w:p>
    <w:p w:rsidR="006C028C" w:rsidRDefault="006C028C" w:rsidP="006C028C">
      <w:pPr>
        <w:pStyle w:val="bpuNormText"/>
      </w:pPr>
      <w:r>
        <w:tab/>
        <w:t>Requires health benefits coverage for ad</w:t>
      </w:r>
      <w:r w:rsidR="002950CB">
        <w:t>olescent depression screenings.</w:t>
      </w:r>
    </w:p>
    <w:p w:rsidR="006C028C" w:rsidRDefault="006C028C" w:rsidP="006C028C">
      <w:pPr>
        <w:pStyle w:val="bpuNormText"/>
      </w:pPr>
    </w:p>
    <w:p w:rsidR="006C028C" w:rsidRDefault="006C028C" w:rsidP="006C028C">
      <w:pPr>
        <w:pStyle w:val="bpuSponsor"/>
      </w:pPr>
      <w:r>
        <w:t xml:space="preserve">CURRENT VERSION OF TEXT </w:t>
      </w:r>
    </w:p>
    <w:p w:rsidR="006C028C" w:rsidRDefault="006C028C" w:rsidP="006C028C">
      <w:pPr>
        <w:pStyle w:val="bpuNormText"/>
      </w:pPr>
      <w:r>
        <w:tab/>
        <w:t>As introduced.</w:t>
      </w:r>
    </w:p>
    <w:p w:rsidR="006C028C" w:rsidRDefault="006C028C" w:rsidP="006C02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28C" w:rsidRDefault="006C028C" w:rsidP="008916EC">
      <w:pPr>
        <w:pStyle w:val="FronterPage"/>
        <w:tabs>
          <w:tab w:val="clear" w:pos="720"/>
          <w:tab w:val="clear" w:pos="1440"/>
          <w:tab w:val="clear" w:pos="2160"/>
          <w:tab w:val="clear" w:pos="2880"/>
          <w:tab w:val="clear" w:pos="3600"/>
          <w:tab w:val="clear" w:pos="4320"/>
          <w:tab w:val="clear" w:pos="5040"/>
        </w:tabs>
        <w:sectPr w:rsidR="006C028C" w:rsidSect="006C028C">
          <w:type w:val="continuous"/>
          <w:pgSz w:w="12240" w:h="20160" w:code="5"/>
          <w:pgMar w:top="1440" w:right="2275" w:bottom="1440" w:left="2275" w:header="72" w:footer="720" w:gutter="0"/>
          <w:pgNumType w:start="1"/>
          <w:cols w:space="720"/>
          <w:docGrid w:linePitch="360"/>
        </w:sectPr>
      </w:pPr>
    </w:p>
    <w:p w:rsidR="00521472" w:rsidRPr="00677316" w:rsidRDefault="00521472" w:rsidP="00521472">
      <w:pPr>
        <w:pStyle w:val="HangingAnAct"/>
        <w:rPr>
          <w:rStyle w:val="HangingAnActChar"/>
        </w:rPr>
      </w:pPr>
      <w:r w:rsidRPr="00521472">
        <w:rPr>
          <w:rStyle w:val="BillHead"/>
        </w:rPr>
        <w:lastRenderedPageBreak/>
        <w:t>An Act</w:t>
      </w:r>
      <w:r w:rsidRPr="006B7FA7">
        <w:rPr>
          <w:rStyle w:val="HangingAnActChar"/>
        </w:rPr>
        <w:t xml:space="preserve"> </w:t>
      </w:r>
      <w:r>
        <w:t xml:space="preserve">concerning health benefits coverage for </w:t>
      </w:r>
      <w:r w:rsidRPr="00036ED1">
        <w:rPr>
          <w:spacing w:val="0"/>
        </w:rPr>
        <w:t>adolescent</w:t>
      </w:r>
      <w:r>
        <w:t xml:space="preserve"> depression screenings and supplementing various parts of the statutory law.</w:t>
      </w:r>
    </w:p>
    <w:p w:rsidR="00521472" w:rsidRPr="00D71D68" w:rsidRDefault="00521472" w:rsidP="00521472"/>
    <w:p w:rsidR="00521472" w:rsidRDefault="00521472" w:rsidP="0052147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1472" w:rsidRPr="00AA7880" w:rsidRDefault="00521472" w:rsidP="00521472"/>
    <w:p w:rsidR="00521472" w:rsidRPr="00036ED1" w:rsidRDefault="00521472" w:rsidP="00521472">
      <w:pPr>
        <w:widowControl w:val="0"/>
        <w:tabs>
          <w:tab w:val="left" w:pos="-1440"/>
          <w:tab w:val="left" w:pos="-720"/>
          <w:tab w:val="left" w:pos="0"/>
        </w:tabs>
        <w:spacing w:line="287" w:lineRule="auto"/>
      </w:pPr>
      <w:r w:rsidRPr="00036ED1">
        <w:tab/>
        <w:t>1.</w:t>
      </w:r>
      <w:r w:rsidRPr="00036ED1">
        <w:tab/>
        <w:t>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contract, except that the hospital service corporation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hospital service corporation contracts in which the hospital service corporation has reserved the right to change the premium.</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2.</w:t>
      </w:r>
      <w:r w:rsidRPr="00036ED1">
        <w:tab/>
        <w:t>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contract, except that the medical service corporation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medical service corporation contracts in which the medical service corporation has reserved the right to change the premium.</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3.</w:t>
      </w:r>
      <w:r w:rsidRPr="00036ED1">
        <w:tab/>
        <w:t>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contract, except that the health service corporation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health service corporation contracts in which the health service corporation has reserved the right to change the premium.</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4.</w:t>
      </w:r>
      <w:r w:rsidRPr="00036ED1">
        <w:tab/>
        <w:t>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policy, except that the insurer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policies in which the insurer has reserved the right to change the premium.</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5.</w:t>
      </w:r>
      <w:r w:rsidRPr="00036ED1">
        <w:tab/>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policy, except that the insurer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policies in which the insurer has reserved the right to change the premium.</w:t>
      </w:r>
    </w:p>
    <w:p w:rsidR="00521472" w:rsidRPr="00036ED1" w:rsidRDefault="00521472" w:rsidP="00521472"/>
    <w:p w:rsidR="00521472" w:rsidRPr="00036ED1" w:rsidRDefault="00521472" w:rsidP="00521472">
      <w:pPr>
        <w:widowControl w:val="0"/>
        <w:tabs>
          <w:tab w:val="left" w:pos="-1440"/>
          <w:tab w:val="left" w:pos="-720"/>
          <w:tab w:val="left" w:pos="0"/>
        </w:tabs>
        <w:spacing w:line="287" w:lineRule="auto"/>
      </w:pPr>
      <w:r w:rsidRPr="00036ED1">
        <w:tab/>
        <w:t>6.</w:t>
      </w:r>
      <w:r w:rsidRPr="00036ED1">
        <w:tab/>
        <w:t>An individual health benefits plan that provides hospital and medical expense benefits and is delivered, issued, executed, or renewed in this State pursuant to P.L.1992, c.161 (C.17B:27A-2 et seq.),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health benefits plan, except that the carrier shall not impose on covered persons receiving these services any form of cost sharing, including, but not limited to, copayments, deductibles, or coinsurance.</w:t>
      </w:r>
    </w:p>
    <w:p w:rsidR="00521472" w:rsidRPr="00036ED1" w:rsidRDefault="00521472" w:rsidP="00521472">
      <w:pPr>
        <w:tabs>
          <w:tab w:val="left" w:pos="-1440"/>
          <w:tab w:val="left" w:pos="-720"/>
          <w:tab w:val="left" w:pos="0"/>
          <w:tab w:val="left" w:pos="7830"/>
        </w:tabs>
      </w:pPr>
      <w:r w:rsidRPr="00036ED1">
        <w:tab/>
        <w:t>This section shall apply to those health benefits plans in which the carrier has reserved the right to change the premium.</w:t>
      </w:r>
    </w:p>
    <w:p w:rsidR="00521472" w:rsidRPr="00036ED1" w:rsidRDefault="00521472" w:rsidP="00521472">
      <w:pPr>
        <w:tabs>
          <w:tab w:val="left" w:pos="-1440"/>
          <w:tab w:val="left" w:pos="-720"/>
          <w:tab w:val="left" w:pos="0"/>
          <w:tab w:val="left" w:pos="7830"/>
        </w:tabs>
      </w:pPr>
    </w:p>
    <w:p w:rsidR="00521472" w:rsidRPr="00036ED1" w:rsidRDefault="00521472" w:rsidP="00521472">
      <w:pPr>
        <w:widowControl w:val="0"/>
        <w:tabs>
          <w:tab w:val="left" w:pos="-1440"/>
          <w:tab w:val="left" w:pos="-720"/>
          <w:tab w:val="left" w:pos="0"/>
        </w:tabs>
        <w:spacing w:line="287" w:lineRule="auto"/>
      </w:pPr>
      <w:r w:rsidRPr="00036ED1">
        <w:tab/>
        <w:t>7.</w:t>
      </w:r>
      <w:r w:rsidRPr="00036ED1">
        <w:tab/>
        <w:t>A small employer health benefits plan that provides hospital and medical expense benefits and is delivered, issued, executed, or renewed in this State pursuant to P.L.1992, c.162 (C.17B:27A-17 et seq.),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 w:val="left" w:pos="7830"/>
        </w:tabs>
        <w:spacing w:line="287" w:lineRule="auto"/>
      </w:pPr>
      <w:r w:rsidRPr="00036ED1">
        <w:tab/>
        <w:t>The benefits shall be provided to the same extent as for any other condition under the health benefits plan, except that the carrier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 w:val="left" w:pos="7830"/>
        </w:tabs>
        <w:spacing w:line="287" w:lineRule="auto"/>
      </w:pPr>
      <w:r w:rsidRPr="00036ED1">
        <w:tab/>
        <w:t>This section shall apply to those health benefits plans in which the carrier has reserved the right to change the premium.</w:t>
      </w:r>
    </w:p>
    <w:p w:rsidR="00521472" w:rsidRPr="00036ED1" w:rsidRDefault="00521472" w:rsidP="00521472"/>
    <w:p w:rsidR="00521472" w:rsidRPr="00036ED1" w:rsidRDefault="00521472" w:rsidP="00521472">
      <w:pPr>
        <w:widowControl w:val="0"/>
        <w:tabs>
          <w:tab w:val="left" w:pos="-1440"/>
          <w:tab w:val="left" w:pos="-720"/>
          <w:tab w:val="left" w:pos="0"/>
        </w:tabs>
        <w:spacing w:line="287" w:lineRule="auto"/>
      </w:pPr>
      <w:r w:rsidRPr="00036ED1">
        <w:tab/>
        <w:t>8.</w:t>
      </w:r>
      <w:r w:rsidRPr="00036ED1">
        <w:tab/>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health care services shall be provided to the same extent as for any other condition under the contract, except that the health maintenance organization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r w:rsidRPr="00036ED1">
        <w:tab/>
        <w:t>This section shall apply to those contracts for health care services under which the right to change the schedule of charges for enrollee coverage is reserved.</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9.</w:t>
      </w:r>
      <w:r w:rsidRPr="00036ED1">
        <w:tab/>
        <w:t>The State Health Benefits Commission shall ensure that every contract purchased by the commission, on or after the effective date of this act, that provides hospital or medical expense benefits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widowControl w:val="0"/>
        <w:tabs>
          <w:tab w:val="left" w:pos="-1440"/>
          <w:tab w:val="left" w:pos="-720"/>
          <w:tab w:val="left" w:pos="0"/>
        </w:tabs>
        <w:spacing w:line="287" w:lineRule="auto"/>
      </w:pPr>
      <w:r w:rsidRPr="00036ED1">
        <w:tab/>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p>
    <w:p w:rsidR="00521472" w:rsidRPr="00036ED1" w:rsidRDefault="00521472" w:rsidP="00521472">
      <w:pPr>
        <w:widowControl w:val="0"/>
        <w:tabs>
          <w:tab w:val="left" w:pos="-1440"/>
          <w:tab w:val="left" w:pos="-720"/>
          <w:tab w:val="left" w:pos="0"/>
        </w:tabs>
        <w:spacing w:line="287" w:lineRule="auto"/>
      </w:pPr>
    </w:p>
    <w:p w:rsidR="00521472" w:rsidRPr="00036ED1" w:rsidRDefault="00521472" w:rsidP="00521472">
      <w:pPr>
        <w:widowControl w:val="0"/>
        <w:tabs>
          <w:tab w:val="left" w:pos="-1440"/>
          <w:tab w:val="left" w:pos="-720"/>
          <w:tab w:val="left" w:pos="0"/>
        </w:tabs>
        <w:spacing w:line="287" w:lineRule="auto"/>
      </w:pPr>
      <w:r w:rsidRPr="00036ED1">
        <w:tab/>
        <w:t>10.</w:t>
      </w:r>
      <w:r w:rsidRPr="00036ED1">
        <w:tab/>
        <w:t>The School Employees’ Health Benefits Commission shall ensure that every contract purchased by the commission, on or after the effective date of this act, that provides hospital or medical expense benefits shall provide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Coverage shall not be denied solely on the basis that the screening is provided in conjunction with any other health care evaluation, treatment, or service.</w:t>
      </w:r>
    </w:p>
    <w:p w:rsidR="00521472" w:rsidRPr="00036ED1" w:rsidRDefault="00521472" w:rsidP="00521472">
      <w:pPr>
        <w:tabs>
          <w:tab w:val="left" w:pos="-1440"/>
          <w:tab w:val="left" w:pos="-720"/>
          <w:tab w:val="left" w:pos="0"/>
        </w:tabs>
      </w:pPr>
      <w:r w:rsidRPr="00036ED1">
        <w:tab/>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p>
    <w:p w:rsidR="00521472" w:rsidRPr="00036ED1" w:rsidRDefault="00521472" w:rsidP="00521472">
      <w:pPr>
        <w:tabs>
          <w:tab w:val="left" w:pos="-1440"/>
          <w:tab w:val="left" w:pos="-720"/>
          <w:tab w:val="left" w:pos="0"/>
        </w:tabs>
      </w:pPr>
    </w:p>
    <w:p w:rsidR="00521472" w:rsidRPr="00036ED1" w:rsidRDefault="00521472" w:rsidP="00521472">
      <w:pPr>
        <w:tabs>
          <w:tab w:val="left" w:pos="-1440"/>
          <w:tab w:val="left" w:pos="-720"/>
          <w:tab w:val="left" w:pos="0"/>
        </w:tabs>
      </w:pPr>
      <w:r w:rsidRPr="00036ED1">
        <w:tab/>
        <w:t>11.</w:t>
      </w:r>
      <w:r w:rsidRPr="00036ED1">
        <w:tab/>
        <w:t>This act shall take effect on the 180th day after enactment and shall apply to policies or contracts issued or renewed on or after the effective date.</w:t>
      </w:r>
    </w:p>
    <w:p w:rsidR="00521472" w:rsidRDefault="00521472" w:rsidP="00521472"/>
    <w:p w:rsidR="00686AEB" w:rsidRDefault="00686AEB" w:rsidP="00686AEB"/>
    <w:p w:rsidR="001009E1" w:rsidRDefault="001009E1" w:rsidP="001009E1">
      <w:pPr>
        <w:jc w:val="center"/>
      </w:pPr>
      <w:r>
        <w:t>STATEMENT</w:t>
      </w:r>
    </w:p>
    <w:p w:rsidR="001009E1" w:rsidRDefault="001009E1" w:rsidP="00686AEB"/>
    <w:p w:rsidR="001009E1" w:rsidRDefault="001009E1" w:rsidP="001009E1">
      <w:r>
        <w:tab/>
        <w:t xml:space="preserve">This bill 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Coverage </w:t>
      </w:r>
      <w:r w:rsidR="00E2141B">
        <w:t xml:space="preserve">may </w:t>
      </w:r>
      <w:r>
        <w:t>not be denied solely on the basis that the screening is provided in conjunction with any other health care evaluation, treatment, or service.</w:t>
      </w:r>
    </w:p>
    <w:p w:rsidR="001009E1" w:rsidRDefault="001009E1" w:rsidP="001009E1">
      <w:r>
        <w:tab/>
        <w:t xml:space="preserve">The bill provides that the benefits </w:t>
      </w:r>
      <w:r w:rsidR="00E2141B">
        <w:t xml:space="preserve">will </w:t>
      </w:r>
      <w:r>
        <w:t xml:space="preserve">be provided to the same extent as for any other condition under the contract or policy, except that the insurer </w:t>
      </w:r>
      <w:r w:rsidR="00E2141B">
        <w:t xml:space="preserve">may </w:t>
      </w:r>
      <w:r>
        <w:t>not impose on covered persons receiving these services any form of cost sharing, including, but not limited to, copayments, deductibles, or coinsurance.</w:t>
      </w:r>
    </w:p>
    <w:p w:rsidR="001009E1" w:rsidRDefault="001009E1" w:rsidP="001009E1">
      <w:r>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sectPr w:rsidR="001009E1" w:rsidSect="006C02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765" w:rsidRDefault="00E26765">
      <w:r>
        <w:separator/>
      </w:r>
    </w:p>
  </w:endnote>
  <w:endnote w:type="continuationSeparator" w:id="0">
    <w:p w:rsidR="00E26765" w:rsidRDefault="00E2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686" w:rsidRDefault="00AA4822" w:rsidP="00AA482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765" w:rsidRDefault="00E26765">
      <w:r>
        <w:separator/>
      </w:r>
    </w:p>
  </w:footnote>
  <w:footnote w:type="continuationSeparator" w:id="0">
    <w:p w:rsidR="00E26765" w:rsidRDefault="00E26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32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28C" w:rsidRDefault="006C028C" w:rsidP="006C028C">
    <w:pPr>
      <w:pStyle w:val="bpuHeadSpon"/>
    </w:pPr>
    <w:r w:rsidRPr="006C028C">
      <w:rPr>
        <w:rStyle w:val="bpuHeadSponChar"/>
      </w:rPr>
      <w:t>S1140</w:t>
    </w:r>
    <w:r>
      <w:t xml:space="preserve"> VITALE</w:t>
    </w:r>
    <w:r w:rsidR="003A3686">
      <w:t>, POU</w:t>
    </w:r>
  </w:p>
  <w:p w:rsidR="006C028C" w:rsidRDefault="006C028C" w:rsidP="006C028C">
    <w:pPr>
      <w:pStyle w:val="bpuHeadSpon"/>
    </w:pPr>
    <w:r>
      <w:fldChar w:fldCharType="begin"/>
    </w:r>
    <w:r>
      <w:instrText xml:space="preserve"> PAGE  \* MERGEFORMAT </w:instrText>
    </w:r>
    <w:r>
      <w:fldChar w:fldCharType="separate"/>
    </w:r>
    <w:r w:rsidR="009532DD">
      <w:rPr>
        <w:noProof/>
      </w:rPr>
      <w:t>6</w:t>
    </w:r>
    <w:r>
      <w:fldChar w:fldCharType="end"/>
    </w:r>
  </w:p>
  <w:p w:rsidR="006C028C" w:rsidRDefault="006C028C" w:rsidP="006C02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28C" w:rsidRDefault="006C028C" w:rsidP="006C028C">
    <w:pPr>
      <w:pStyle w:val="bpuHeadSpon"/>
    </w:pPr>
    <w:r w:rsidRPr="006C028C">
      <w:rPr>
        <w:rStyle w:val="bpuHeadSponChar"/>
      </w:rPr>
      <w:t>S1140</w:t>
    </w:r>
    <w:r>
      <w:t xml:space="preserve"> VITALE</w:t>
    </w:r>
    <w:r w:rsidR="003A3686">
      <w:t>, POU</w:t>
    </w:r>
  </w:p>
  <w:p w:rsidR="006C028C" w:rsidRDefault="006C028C" w:rsidP="006C028C">
    <w:pPr>
      <w:pStyle w:val="bpuHeadSpon"/>
    </w:pPr>
    <w:r>
      <w:fldChar w:fldCharType="begin"/>
    </w:r>
    <w:r>
      <w:instrText xml:space="preserve"> PAGE  \* MERGEFORMAT </w:instrText>
    </w:r>
    <w:r>
      <w:fldChar w:fldCharType="separate"/>
    </w:r>
    <w:r w:rsidR="009532DD">
      <w:rPr>
        <w:noProof/>
      </w:rPr>
      <w:t>2</w:t>
    </w:r>
    <w:r>
      <w:fldChar w:fldCharType="end"/>
    </w:r>
  </w:p>
  <w:p w:rsidR="006C028C" w:rsidRDefault="006C028C" w:rsidP="006C02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765"/>
    <w:rsid w:val="000051BD"/>
    <w:rsid w:val="000160A5"/>
    <w:rsid w:val="0002335B"/>
    <w:rsid w:val="0003549A"/>
    <w:rsid w:val="000367AE"/>
    <w:rsid w:val="00036ED1"/>
    <w:rsid w:val="00043B22"/>
    <w:rsid w:val="00050CF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9E1"/>
    <w:rsid w:val="0013000E"/>
    <w:rsid w:val="00133F81"/>
    <w:rsid w:val="00135943"/>
    <w:rsid w:val="00155754"/>
    <w:rsid w:val="0016295A"/>
    <w:rsid w:val="001645FB"/>
    <w:rsid w:val="00173D2B"/>
    <w:rsid w:val="00181676"/>
    <w:rsid w:val="00183603"/>
    <w:rsid w:val="00194E78"/>
    <w:rsid w:val="0019707B"/>
    <w:rsid w:val="00197E8B"/>
    <w:rsid w:val="00197FA4"/>
    <w:rsid w:val="001A161A"/>
    <w:rsid w:val="001A3B79"/>
    <w:rsid w:val="001A66B6"/>
    <w:rsid w:val="001B4716"/>
    <w:rsid w:val="001B4EA4"/>
    <w:rsid w:val="001C2387"/>
    <w:rsid w:val="001C7C52"/>
    <w:rsid w:val="001D25F3"/>
    <w:rsid w:val="001E15F1"/>
    <w:rsid w:val="001E16FA"/>
    <w:rsid w:val="001E2ADD"/>
    <w:rsid w:val="001E6213"/>
    <w:rsid w:val="001F14C7"/>
    <w:rsid w:val="001F7405"/>
    <w:rsid w:val="001F7AAB"/>
    <w:rsid w:val="00205533"/>
    <w:rsid w:val="00212B8D"/>
    <w:rsid w:val="00222983"/>
    <w:rsid w:val="002370D0"/>
    <w:rsid w:val="00255958"/>
    <w:rsid w:val="00257FA2"/>
    <w:rsid w:val="0026574A"/>
    <w:rsid w:val="002660BB"/>
    <w:rsid w:val="002720E8"/>
    <w:rsid w:val="00275293"/>
    <w:rsid w:val="002764F9"/>
    <w:rsid w:val="002776B0"/>
    <w:rsid w:val="00286C7E"/>
    <w:rsid w:val="002950CB"/>
    <w:rsid w:val="002A1029"/>
    <w:rsid w:val="002A3A1A"/>
    <w:rsid w:val="002A4692"/>
    <w:rsid w:val="002A51BA"/>
    <w:rsid w:val="002B2E26"/>
    <w:rsid w:val="002B3FE6"/>
    <w:rsid w:val="002C2D81"/>
    <w:rsid w:val="002C461E"/>
    <w:rsid w:val="002C6CEC"/>
    <w:rsid w:val="002E09CE"/>
    <w:rsid w:val="002E69D1"/>
    <w:rsid w:val="002F3BA6"/>
    <w:rsid w:val="00315320"/>
    <w:rsid w:val="00324D3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68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D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47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F3A"/>
    <w:rsid w:val="005F2A97"/>
    <w:rsid w:val="005F399B"/>
    <w:rsid w:val="006019F8"/>
    <w:rsid w:val="00605B20"/>
    <w:rsid w:val="0061156F"/>
    <w:rsid w:val="00613FF5"/>
    <w:rsid w:val="006155A8"/>
    <w:rsid w:val="0062073F"/>
    <w:rsid w:val="00621B94"/>
    <w:rsid w:val="00626239"/>
    <w:rsid w:val="00635316"/>
    <w:rsid w:val="00635449"/>
    <w:rsid w:val="006378C5"/>
    <w:rsid w:val="00645E6A"/>
    <w:rsid w:val="00665CBC"/>
    <w:rsid w:val="00667A5C"/>
    <w:rsid w:val="006771FF"/>
    <w:rsid w:val="00677316"/>
    <w:rsid w:val="00685438"/>
    <w:rsid w:val="00686AEB"/>
    <w:rsid w:val="006B7897"/>
    <w:rsid w:val="006B7FA7"/>
    <w:rsid w:val="006C028C"/>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C5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2DD"/>
    <w:rsid w:val="00960958"/>
    <w:rsid w:val="00963A46"/>
    <w:rsid w:val="00966A3E"/>
    <w:rsid w:val="00971493"/>
    <w:rsid w:val="00971AD9"/>
    <w:rsid w:val="00973069"/>
    <w:rsid w:val="00973523"/>
    <w:rsid w:val="00980766"/>
    <w:rsid w:val="009835D4"/>
    <w:rsid w:val="009865D4"/>
    <w:rsid w:val="0099578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82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7BA"/>
    <w:rsid w:val="00C13D14"/>
    <w:rsid w:val="00C15F53"/>
    <w:rsid w:val="00C23F09"/>
    <w:rsid w:val="00C25356"/>
    <w:rsid w:val="00C328D0"/>
    <w:rsid w:val="00C46BC1"/>
    <w:rsid w:val="00C500C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41B"/>
    <w:rsid w:val="00E25A5B"/>
    <w:rsid w:val="00E2676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079"/>
    <w:rsid w:val="00F54B9C"/>
    <w:rsid w:val="00F5676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52F508C"/>
  <w15:docId w15:val="{A6AC5223-AEA2-42CC-B423-93BFA47E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028C"/>
  </w:style>
  <w:style w:type="paragraph" w:styleId="BalloonText">
    <w:name w:val="Balloon Text"/>
    <w:basedOn w:val="Normal"/>
    <w:link w:val="BalloonTextChar"/>
    <w:semiHidden/>
    <w:unhideWhenUsed/>
    <w:rsid w:val="004752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2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2145</Words>
  <Characters>11457</Characters>
  <Application>Microsoft Office Word</Application>
  <DocSecurity>0</DocSecurity>
  <Lines>265</Lines>
  <Paragraphs>50</Paragraphs>
  <ScaleCrop>false</ScaleCrop>
  <HeadingPairs>
    <vt:vector size="2" baseType="variant">
      <vt:variant>
        <vt:lpstr>Title</vt:lpstr>
      </vt:variant>
      <vt:variant>
        <vt:i4>1</vt:i4>
      </vt:variant>
    </vt:vector>
  </HeadingPairs>
  <TitlesOfParts>
    <vt:vector size="1" baseType="lpstr">
      <vt:lpstr>S1140</vt:lpstr>
    </vt:vector>
  </TitlesOfParts>
  <Manager>R211</Manager>
  <Company>NJ Office of Legislative Services</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S1140</dc:title>
  <dc:subject>20-1250</dc:subject>
  <dc:creator>Senator  VITALE</dc:creator>
  <cp:keywords>S1140|6|HS |259|0|259|B|0|</cp:keywords>
  <dc:description>INTRODUCED JANUARY 30, 2020</dc:description>
  <cp:lastModifiedBy>Todaro, Vivian</cp:lastModifiedBy>
  <cp:revision>2</cp:revision>
  <cp:lastPrinted>2021-03-26T16:04:00Z</cp:lastPrinted>
  <dcterms:created xsi:type="dcterms:W3CDTF">2021-03-26T16:05:00Z</dcterms:created>
  <dcterms:modified xsi:type="dcterms:W3CDTF">2021-03-26T16:05:00Z</dcterms:modified>
  <cp:category>s.1:  C.17:48-6rr; s.2:  C.17:48A-7oo; s.3:  C.17:48E-35.42; _x000d_
s.4:  C.17B:26-2.1ll; s.5:  C.17B:27-46.1rr; s.6:  C.17B:27A-7.25; _x000d_
s.7:  C.17B:27A-19.29; s.8:  C.26:2J-4.43; s.9:  C.52:14-17.29bb; _x000d_
s.10:  C.52:14-17.46.6m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