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D63" w:rsidRDefault="00061D63" w:rsidP="00061D63">
      <w:pPr>
        <w:pStyle w:val="bpuBill"/>
      </w:pPr>
      <w:bookmarkStart w:id="0" w:name="bpuFrontPg"/>
      <w:bookmarkStart w:id="1" w:name="_GoBack"/>
      <w:bookmarkEnd w:id="0"/>
      <w:bookmarkEnd w:id="1"/>
      <w:r>
        <w:t xml:space="preserve">SENATE, No. 1182 </w:t>
      </w:r>
    </w:p>
    <w:p w:rsidR="00061D63" w:rsidRPr="009D38FF" w:rsidRDefault="00061D63" w:rsidP="00061D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7785" r:id="rId7"/>
        </w:object>
      </w:r>
    </w:p>
    <w:p w:rsidR="00061D63" w:rsidRDefault="00061D63" w:rsidP="00061D63">
      <w:pPr>
        <w:pStyle w:val="bpuState"/>
      </w:pPr>
      <w:r>
        <w:t>STATE OF NEW JERSEY</w:t>
      </w:r>
    </w:p>
    <w:p w:rsidR="00061D63" w:rsidRDefault="00061D63" w:rsidP="00061D63">
      <w:pPr>
        <w:pStyle w:val="bpuLegislature"/>
      </w:pPr>
      <w:r>
        <w:t>219th LEGISLATURE</w:t>
      </w:r>
    </w:p>
    <w:p w:rsidR="00061D63" w:rsidRDefault="00061D63" w:rsidP="00061D63">
      <w:pPr>
        <w:pStyle w:val="bpuWpGraphic"/>
      </w:pPr>
      <w:r>
        <w:object w:dxaOrig="8985" w:dyaOrig="255">
          <v:shape id="_x0000_i1026" type="#_x0000_t75" style="width:6in;height:12pt" o:ole="">
            <v:imagedata r:id="rId6" o:title=""/>
          </v:shape>
          <o:OLEObject Type="Embed" ProgID="WPWin6.1" ShapeID="_x0000_i1026" DrawAspect="Content" ObjectID="_1645607786" r:id="rId8"/>
        </w:object>
      </w:r>
      <w:r>
        <w:t xml:space="preserve">  </w:t>
      </w:r>
    </w:p>
    <w:p w:rsidR="00061D63" w:rsidRDefault="00061D63" w:rsidP="00061D63">
      <w:pPr>
        <w:pStyle w:val="bpuIntro"/>
      </w:pPr>
      <w:r>
        <w:t>INTRODUCED FEBRUARY 3, 2020</w:t>
      </w:r>
    </w:p>
    <w:p w:rsidR="00061D63" w:rsidRDefault="00061D63" w:rsidP="00061D63">
      <w:pPr>
        <w:pStyle w:val="bpuIntro"/>
      </w:pPr>
    </w:p>
    <w:p w:rsidR="00061D63" w:rsidRDefault="00061D63" w:rsidP="00061D63">
      <w:pPr>
        <w:pStyle w:val="bpuIntro"/>
        <w:sectPr w:rsidR="00061D63" w:rsidSect="00EA45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1D63" w:rsidRDefault="00061D63" w:rsidP="00061D63">
      <w:pPr>
        <w:pStyle w:val="bpuIntro"/>
      </w:pPr>
    </w:p>
    <w:p w:rsidR="00061D63" w:rsidRDefault="00061D63" w:rsidP="00061D63">
      <w:pPr>
        <w:pStyle w:val="bpuSponsor"/>
      </w:pPr>
      <w:r>
        <w:t>Sponsored by:</w:t>
      </w:r>
    </w:p>
    <w:p w:rsidR="00061D63" w:rsidRDefault="00061D63" w:rsidP="00061D63">
      <w:pPr>
        <w:pStyle w:val="bpuSponsor"/>
      </w:pPr>
      <w:r>
        <w:t>Senator  NILSA CRUZ-PEREZ</w:t>
      </w:r>
    </w:p>
    <w:p w:rsidR="00061D63" w:rsidRDefault="00061D63" w:rsidP="00061D63">
      <w:pPr>
        <w:pStyle w:val="bpuSponsor"/>
      </w:pPr>
      <w:r>
        <w:t>District 5 (Camden and Gloucester)</w:t>
      </w:r>
    </w:p>
    <w:p w:rsidR="00061D63" w:rsidRDefault="00061D63" w:rsidP="00061D63">
      <w:pPr>
        <w:pStyle w:val="bpuSponsor"/>
      </w:pPr>
    </w:p>
    <w:p w:rsidR="00061D63" w:rsidRDefault="00EA455A" w:rsidP="00EA455A">
      <w:pPr>
        <w:pStyle w:val="bpuSponsor"/>
      </w:pPr>
      <w:r>
        <w:t>Co-Sponsored by:</w:t>
      </w:r>
    </w:p>
    <w:p w:rsidR="00EA455A" w:rsidRPr="00EA455A" w:rsidRDefault="00EA455A" w:rsidP="00EA455A">
      <w:pPr>
        <w:pStyle w:val="bpuSponsor"/>
      </w:pPr>
      <w:r w:rsidRPr="00EA455A">
        <w:t>Senator Turner</w:t>
      </w:r>
    </w:p>
    <w:p w:rsidR="00061D63" w:rsidRDefault="00061D63" w:rsidP="00061D63">
      <w:pPr>
        <w:pStyle w:val="bpuSponsor"/>
      </w:pPr>
    </w:p>
    <w:p w:rsidR="00EA455A" w:rsidRDefault="00EA455A" w:rsidP="00EA455A"/>
    <w:p w:rsidR="00EA455A" w:rsidRPr="00EA455A" w:rsidRDefault="00EA455A" w:rsidP="00EA455A"/>
    <w:p w:rsidR="00061D63" w:rsidRDefault="00061D63" w:rsidP="00061D63">
      <w:pPr>
        <w:pStyle w:val="bpuSponsor"/>
      </w:pPr>
    </w:p>
    <w:p w:rsidR="00061D63" w:rsidRDefault="00061D63" w:rsidP="00061D63">
      <w:pPr>
        <w:pStyle w:val="bpuSponsor"/>
      </w:pPr>
      <w:r>
        <w:t>SYNOPSIS</w:t>
      </w:r>
    </w:p>
    <w:p w:rsidR="00061D63" w:rsidRDefault="00061D63" w:rsidP="00061D63">
      <w:pPr>
        <w:pStyle w:val="bpuNormText"/>
      </w:pPr>
      <w:r>
        <w:tab/>
        <w:t>Establishes Division of Minority and Women Business Development and State Chief Disparity Officer to monitor efforts to promote participation by minority-owned and women-owned businesses in State contractin</w:t>
      </w:r>
      <w:r w:rsidR="00FB28D5">
        <w:t xml:space="preserve">g. </w:t>
      </w:r>
    </w:p>
    <w:p w:rsidR="00061D63" w:rsidRDefault="00061D63" w:rsidP="00061D63">
      <w:pPr>
        <w:pStyle w:val="bpuNormText"/>
      </w:pPr>
    </w:p>
    <w:p w:rsidR="00061D63" w:rsidRDefault="00061D63" w:rsidP="00061D63">
      <w:pPr>
        <w:pStyle w:val="bpuSponsor"/>
      </w:pPr>
      <w:r>
        <w:t xml:space="preserve">CURRENT VERSION OF TEXT </w:t>
      </w:r>
    </w:p>
    <w:p w:rsidR="00061D63" w:rsidRDefault="00061D63" w:rsidP="00061D63">
      <w:pPr>
        <w:pStyle w:val="bpuNormText"/>
      </w:pPr>
      <w:r>
        <w:tab/>
        <w:t>As introduced.</w:t>
      </w:r>
    </w:p>
    <w:p w:rsidR="00061D63" w:rsidRDefault="00061D63" w:rsidP="00061D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61D63" w:rsidRDefault="00061D63" w:rsidP="008916EC">
      <w:pPr>
        <w:pStyle w:val="FronterPage"/>
        <w:tabs>
          <w:tab w:val="clear" w:pos="720"/>
          <w:tab w:val="clear" w:pos="1440"/>
          <w:tab w:val="clear" w:pos="2160"/>
          <w:tab w:val="clear" w:pos="2880"/>
          <w:tab w:val="clear" w:pos="3600"/>
          <w:tab w:val="clear" w:pos="4320"/>
          <w:tab w:val="clear" w:pos="5040"/>
        </w:tabs>
        <w:sectPr w:rsidR="00061D63" w:rsidSect="00061D63">
          <w:type w:val="continuous"/>
          <w:pgSz w:w="12240" w:h="20160" w:code="5"/>
          <w:pgMar w:top="1440" w:right="2275" w:bottom="1440" w:left="2275" w:header="72" w:footer="720" w:gutter="0"/>
          <w:pgNumType w:start="1"/>
          <w:cols w:space="720"/>
          <w:docGrid w:linePitch="360"/>
        </w:sectPr>
      </w:pPr>
    </w:p>
    <w:p w:rsidR="00DF2C58" w:rsidRPr="009D7CCF" w:rsidRDefault="00DF2C58" w:rsidP="00DF2C58">
      <w:pPr>
        <w:pStyle w:val="HangingAnAct"/>
      </w:pPr>
      <w:r w:rsidRPr="00DF2C58">
        <w:rPr>
          <w:rStyle w:val="BillHead"/>
        </w:rPr>
        <w:lastRenderedPageBreak/>
        <w:t>An Act</w:t>
      </w:r>
      <w:r w:rsidRPr="006B7FA7">
        <w:rPr>
          <w:rStyle w:val="HangingAnActChar"/>
        </w:rPr>
        <w:t xml:space="preserve"> </w:t>
      </w:r>
      <w:r w:rsidRPr="00A84EC3">
        <w:rPr>
          <w:rStyle w:val="HangingAnActChar"/>
        </w:rPr>
        <w:t>concerning participation by minority-owned and women-owned businesses in State contracting and supplementing Title 52 of the Revised Statutes.</w:t>
      </w:r>
    </w:p>
    <w:p w:rsidR="00DF2C58" w:rsidRPr="00D71D68" w:rsidRDefault="00DF2C58" w:rsidP="00DF2C58"/>
    <w:p w:rsidR="00DF2C58" w:rsidRPr="00AA7880" w:rsidRDefault="00DF2C58" w:rsidP="00DF2C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2C58" w:rsidRPr="00D71D68" w:rsidRDefault="00DF2C58" w:rsidP="00DF2C58"/>
    <w:p w:rsidR="00DF2C58" w:rsidRDefault="00DF2C58" w:rsidP="00DF2C58">
      <w:r>
        <w:tab/>
        <w:t>1.</w:t>
      </w:r>
      <w:r>
        <w:tab/>
        <w:t>There is established in the State Department of the Treasury a Division of Minority and Women Business Development.  The division shall administer and monitor policies, practices and programs that further this State’s efforts to ensure equal opportunity for minority-owned and women-owned business enterprises in purchasing and procurement by State departments and agencies, including independent State authorities.</w:t>
      </w:r>
    </w:p>
    <w:p w:rsidR="00DF2C58" w:rsidRDefault="00DF2C58" w:rsidP="00DF2C58">
      <w:r>
        <w:tab/>
        <w:t>The head of the division shall be the State Chief Disparity Officer.  It shall be the duty of the State Chief Disparity Officer to monitor the State’s public contracting process for the purpose of compiling information on the awarding of contracts to minority-owned and women-owned business enterprises,</w:t>
      </w:r>
      <w:r w:rsidRPr="00AF3CB7">
        <w:t xml:space="preserve"> </w:t>
      </w:r>
      <w:r>
        <w:t>the total value of all contracts and the percentage of the value of those contracts awarded to minority-owned and women-owned business enterprises.  The State Chief Disparity Officer shall periodically submit to the Governor, and to the Legislature pursuant to section 2 of P.L.1991, c.164 (C.52:14-19.1), reports of the officer’s findings, including information on any disparities noted between the number and value of contracts awarded to minority-owned and women-owned business enterprises and the prevalence of these businesses in the marketplace.  Every State department and agency, including independent State authorities, shall cooperate fully with the State Chief Disparity Officer in meeting these objectives and each shall designate a high-level officer or employee as its disparity officer to act as a liaison with the State Chief Disparity Officer.</w:t>
      </w:r>
    </w:p>
    <w:p w:rsidR="00DF2C58" w:rsidRDefault="00DF2C58" w:rsidP="00DF2C58"/>
    <w:p w:rsidR="00DF2C58" w:rsidRDefault="00DF2C58" w:rsidP="00DF2C58">
      <w:r>
        <w:tab/>
        <w:t>2.</w:t>
      </w:r>
      <w:r>
        <w:tab/>
        <w:t>The provisions of P.L.1986, c.195 (C.52:27H-21.17 et seq.) providing for the certification of minority-owned and women-owned business enterprises shall be fully implemented in order to assist the State Chief Disparity Officer in compiling data on participation of these businesses in the State contracting process.  No self-certification process, under which businesses themselves determine whether they meet the criteria for certification, shall be used.</w:t>
      </w:r>
    </w:p>
    <w:p w:rsidR="00DF2C58" w:rsidRDefault="00DF2C58" w:rsidP="00DF2C58"/>
    <w:p w:rsidR="00DF2C58" w:rsidRDefault="00DF2C58" w:rsidP="00DF2C58">
      <w:r>
        <w:tab/>
        <w:t>3.</w:t>
      </w:r>
      <w:r>
        <w:tab/>
        <w:t xml:space="preserve">Notwithstanding the provisions of any other law to the contrary, a small business set-aside contract to be awarded pursuant to P.L.1983, c.482 (C.52:32-17 et seq.) that has an estimated value of less than </w:t>
      </w:r>
      <w:r w:rsidRPr="00D44F3E">
        <w:t xml:space="preserve">the threshold for the entire cost of the erection, construction, alteration or repair by the State of any public buildings in this State established pursuant to subsection a. of </w:t>
      </w:r>
      <w:r w:rsidRPr="00D44F3E">
        <w:lastRenderedPageBreak/>
        <w:t xml:space="preserve">R.S.52:32-2 </w:t>
      </w:r>
      <w:r>
        <w:t>shall be awarded without public advertising for bids and, instead, shall be publicly announced prior to being awarded and negotiated with qualified small businesses on the basis of demonstrated competence and qualifications for the type of goods or services required and at a fair and reasonable compensation, using a competitive contracting process that is modeled on the provisions of P.L.1997, c.399 (C.52:34-9.1 et seq.).</w:t>
      </w:r>
    </w:p>
    <w:p w:rsidR="00DF2C58" w:rsidRDefault="00DF2C58" w:rsidP="00DF2C58"/>
    <w:p w:rsidR="00DF2C58" w:rsidRPr="00AA7880" w:rsidRDefault="00DF2C58" w:rsidP="00DF2C58">
      <w:r>
        <w:tab/>
        <w:t>4.</w:t>
      </w:r>
      <w:r>
        <w:tab/>
        <w:t>This act shall take effect immediately.</w:t>
      </w:r>
    </w:p>
    <w:p w:rsidR="00DF2C58" w:rsidRDefault="00DF2C58" w:rsidP="00DF2C58"/>
    <w:p w:rsidR="00DF2C58" w:rsidRDefault="00DF2C58" w:rsidP="00DF2C58"/>
    <w:p w:rsidR="00DF2C58" w:rsidRDefault="00DF2C58" w:rsidP="00DF2C58">
      <w:pPr>
        <w:jc w:val="center"/>
      </w:pPr>
      <w:r>
        <w:t>STATEMENT</w:t>
      </w:r>
    </w:p>
    <w:p w:rsidR="00DF2C58" w:rsidRDefault="00DF2C58" w:rsidP="00DF2C58"/>
    <w:p w:rsidR="00DF2C58" w:rsidRDefault="00DF2C58" w:rsidP="00DF2C58">
      <w:r>
        <w:tab/>
        <w:t>This bill establishes in the State Department of the Treasury a Division of Minority and Women Business Development to be headed by a State Chief Disparity Officer.  The division will administer and monitor policies, practices and programs that further this State’s efforts to ensure equal opportunity for minority-owned and women-owned business enterprises in purchasing and procurement by State departments and agencies, including independent State authorities.  The State Chief Disparity Officer will monitor the State’s public contracting process for the purpose of compiling information on the awarding of contracts to minority-owned and women-owned business enterprises, including the total value of all contracts and the percentage of the value of those contracts awarded to minority-owned and women-owned business enterprises.  The officer will periodically report the officer’s findings to the Governor and the Legislature.  The bill directs each State department and agency, including independent State authorities, to designate a disparity officer to act as a liaison with the State Chief Disparity Officer.</w:t>
      </w:r>
    </w:p>
    <w:p w:rsidR="00DF2C58" w:rsidRDefault="00DF2C58" w:rsidP="00DF2C58">
      <w:r>
        <w:tab/>
        <w:t>The Division of Minority and Women Business Development was originally established in the State Department of the Treasury pursuant to Executive Order No. 34 of 2006; this bill would codify the Division in State law, and clarify its structure and purpose.</w:t>
      </w:r>
    </w:p>
    <w:p w:rsidR="00DF2C58" w:rsidRDefault="00DF2C58" w:rsidP="00DF2C58">
      <w:r>
        <w:tab/>
        <w:t>The bill also requires that provisions of existing law concerning State certification of minority-owned and women-owned businesses be fully implemented and prohibits self-certification by these businesses. In addition, the bill provides that contracts awarded through the State’s small business set-aside program that are valued at less than the threshold for the entire cost of the erection construction, alteration, or repair by the State of any public buildings in this State established pursuant to subsection a. of R.S.52:32-2 will not be publicly advertised for bids but will, instead, be negotiated with small businesses using a competitive contracting process.  Currently, the threshold set forth in  R.S.52:32-2 is $2,000.</w:t>
      </w:r>
    </w:p>
    <w:p w:rsidR="00DF2C58" w:rsidRDefault="00DF2C58" w:rsidP="00DF2C58">
      <w:r>
        <w:lastRenderedPageBreak/>
        <w:tab/>
        <w:t xml:space="preserve">The bill’s provisions are necessary to ensure that the equality of opportunity guaranteed by federal and State law are available to minority-owned and women-owned businesses in this State.  It is based, in part, on legislation recently enacted in </w:t>
      </w:r>
      <w:smartTag w:uri="urn:schemas-microsoft-com:office:smarttags" w:element="place">
        <w:smartTag w:uri="urn:schemas-microsoft-com:office:smarttags" w:element="PlaceName">
          <w:r>
            <w:t>New York</w:t>
          </w:r>
        </w:smartTag>
        <w:r>
          <w:t xml:space="preserve"> </w:t>
        </w:r>
        <w:smartTag w:uri="urn:schemas-microsoft-com:office:smarttags" w:element="PlaceType">
          <w:r>
            <w:t>State</w:t>
          </w:r>
        </w:smartTag>
      </w:smartTag>
      <w:r>
        <w:t>.</w:t>
      </w:r>
    </w:p>
    <w:sectPr w:rsidR="00DF2C58" w:rsidSect="00061D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D17" w:rsidRDefault="00750D17">
      <w:r>
        <w:separator/>
      </w:r>
    </w:p>
  </w:endnote>
  <w:endnote w:type="continuationSeparator" w:id="0">
    <w:p w:rsidR="00750D17" w:rsidRDefault="0075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55A" w:rsidRDefault="00EA455A" w:rsidP="00EA455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D17" w:rsidRDefault="00750D17">
      <w:r>
        <w:separator/>
      </w:r>
    </w:p>
  </w:footnote>
  <w:footnote w:type="continuationSeparator" w:id="0">
    <w:p w:rsidR="00750D17" w:rsidRDefault="00750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5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1D63" w:rsidRDefault="00061D63" w:rsidP="00061D63">
    <w:pPr>
      <w:pStyle w:val="bpuHeadSpon"/>
    </w:pPr>
    <w:r w:rsidRPr="00061D63">
      <w:rPr>
        <w:rStyle w:val="bpuHeadSponChar"/>
      </w:rPr>
      <w:t>S1182</w:t>
    </w:r>
    <w:r>
      <w:t xml:space="preserve"> CRUZ-PEREZ</w:t>
    </w:r>
  </w:p>
  <w:p w:rsidR="00061D63" w:rsidRDefault="00061D63" w:rsidP="00061D63">
    <w:pPr>
      <w:pStyle w:val="bpuHeadSpon"/>
    </w:pPr>
    <w:r>
      <w:fldChar w:fldCharType="begin"/>
    </w:r>
    <w:r>
      <w:instrText xml:space="preserve"> PAGE  \* MERGEFORMAT </w:instrText>
    </w:r>
    <w:r>
      <w:fldChar w:fldCharType="separate"/>
    </w:r>
    <w:r w:rsidR="00BE45EB">
      <w:rPr>
        <w:noProof/>
      </w:rPr>
      <w:t>4</w:t>
    </w:r>
    <w:r>
      <w:fldChar w:fldCharType="end"/>
    </w:r>
  </w:p>
  <w:p w:rsidR="00061D63" w:rsidRDefault="00061D63" w:rsidP="00061D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1D63" w:rsidRDefault="00061D63" w:rsidP="00061D63">
    <w:pPr>
      <w:pStyle w:val="bpuHeadSpon"/>
    </w:pPr>
    <w:r w:rsidRPr="00061D63">
      <w:rPr>
        <w:rStyle w:val="bpuHeadSponChar"/>
      </w:rPr>
      <w:t>S1182</w:t>
    </w:r>
    <w:r>
      <w:t xml:space="preserve"> CRUZ-PEREZ</w:t>
    </w:r>
  </w:p>
  <w:p w:rsidR="00061D63" w:rsidRDefault="00061D63" w:rsidP="00061D63">
    <w:pPr>
      <w:pStyle w:val="bpuHeadSpon"/>
    </w:pPr>
    <w:r>
      <w:fldChar w:fldCharType="begin"/>
    </w:r>
    <w:r>
      <w:instrText xml:space="preserve"> PAGE  \* MERGEFORMAT </w:instrText>
    </w:r>
    <w:r>
      <w:fldChar w:fldCharType="separate"/>
    </w:r>
    <w:r w:rsidR="00BE45EB">
      <w:rPr>
        <w:noProof/>
      </w:rPr>
      <w:t>2</w:t>
    </w:r>
    <w:r>
      <w:fldChar w:fldCharType="end"/>
    </w:r>
  </w:p>
  <w:p w:rsidR="00061D63" w:rsidRDefault="00061D63" w:rsidP="00061D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17"/>
    <w:rsid w:val="000051BD"/>
    <w:rsid w:val="000160A5"/>
    <w:rsid w:val="0002335B"/>
    <w:rsid w:val="0003549A"/>
    <w:rsid w:val="000367AE"/>
    <w:rsid w:val="00043B22"/>
    <w:rsid w:val="00054975"/>
    <w:rsid w:val="00057D20"/>
    <w:rsid w:val="0006197C"/>
    <w:rsid w:val="00061D63"/>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E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1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1A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5EB"/>
    <w:rsid w:val="00BE7EFA"/>
    <w:rsid w:val="00BF06AD"/>
    <w:rsid w:val="00BF2C67"/>
    <w:rsid w:val="00C04F4D"/>
    <w:rsid w:val="00C10CE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7AB"/>
    <w:rsid w:val="00CC0A17"/>
    <w:rsid w:val="00CD0F93"/>
    <w:rsid w:val="00CD1BD1"/>
    <w:rsid w:val="00CD528D"/>
    <w:rsid w:val="00CE78BF"/>
    <w:rsid w:val="00CF65EB"/>
    <w:rsid w:val="00CF72AD"/>
    <w:rsid w:val="00D02441"/>
    <w:rsid w:val="00D02C0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C5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55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E75"/>
    <w:rsid w:val="00FA2ED1"/>
    <w:rsid w:val="00FA4A52"/>
    <w:rsid w:val="00FB28D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6449A6"/>
  <w15:docId w15:val="{C1005B20-6EA4-4EA9-A5DE-E89594C3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1D63"/>
  </w:style>
  <w:style w:type="paragraph" w:styleId="BalloonText">
    <w:name w:val="Balloon Text"/>
    <w:basedOn w:val="Normal"/>
    <w:link w:val="BalloonTextChar"/>
    <w:semiHidden/>
    <w:unhideWhenUsed/>
    <w:rsid w:val="00C10C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C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871</Words>
  <Characters>5080</Characters>
  <Application>Microsoft Office Word</Application>
  <DocSecurity>0</DocSecurity>
  <Lines>127</Lines>
  <Paragraphs>25</Paragraphs>
  <ScaleCrop>false</ScaleCrop>
  <HeadingPairs>
    <vt:vector size="2" baseType="variant">
      <vt:variant>
        <vt:lpstr>Title</vt:lpstr>
      </vt:variant>
      <vt:variant>
        <vt:i4>1</vt:i4>
      </vt:variant>
    </vt:vector>
  </HeadingPairs>
  <TitlesOfParts>
    <vt:vector size="1" baseType="lpstr">
      <vt:lpstr>S1182</vt:lpstr>
    </vt:vector>
  </TitlesOfParts>
  <Manager>R211</Manager>
  <Company>NJ Office of Legislative Services</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S1182</dc:title>
  <dc:subject/>
  <dc:creator>Senator  CRUZ-PEREZ</dc:creator>
  <cp:keywords>S1182|4|SG |310|0|310|F|0|</cp:keywords>
  <dc:description>INTRODUCED FEBRUARY 3, 2020</dc:description>
  <cp:lastModifiedBy>Franks, Denise</cp:lastModifiedBy>
  <cp:revision>2</cp:revision>
  <cp:lastPrinted>2020-03-13T16:26:00Z</cp:lastPrinted>
  <dcterms:created xsi:type="dcterms:W3CDTF">2020-03-13T16:26:00Z</dcterms:created>
  <dcterms:modified xsi:type="dcterms:W3CDTF">2020-03-13T16:26:00Z</dcterms:modified>
  <cp:category>s.1-3: C.52:32-18.2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