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96E" w:rsidRDefault="0024396E" w:rsidP="0024396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1194 </w:t>
      </w:r>
    </w:p>
    <w:p w:rsidR="0024396E" w:rsidRPr="009D38FF" w:rsidRDefault="0024396E" w:rsidP="0024396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5607021" r:id="rId7"/>
        </w:object>
      </w:r>
    </w:p>
    <w:p w:rsidR="0024396E" w:rsidRDefault="0024396E" w:rsidP="0024396E">
      <w:pPr>
        <w:pStyle w:val="bpuState"/>
      </w:pPr>
      <w:r>
        <w:t>STATE OF NEW JERSEY</w:t>
      </w:r>
    </w:p>
    <w:p w:rsidR="0024396E" w:rsidRDefault="0024396E" w:rsidP="0024396E">
      <w:pPr>
        <w:pStyle w:val="bpuLegislature"/>
      </w:pPr>
      <w:r>
        <w:t>219th LEGISLATURE</w:t>
      </w:r>
    </w:p>
    <w:p w:rsidR="0024396E" w:rsidRDefault="0024396E" w:rsidP="0024396E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5607022" r:id="rId8"/>
        </w:object>
      </w:r>
      <w:r>
        <w:t xml:space="preserve">  </w:t>
      </w:r>
    </w:p>
    <w:p w:rsidR="0024396E" w:rsidRDefault="0024396E" w:rsidP="0024396E">
      <w:pPr>
        <w:pStyle w:val="bpuIntro"/>
      </w:pPr>
      <w:r>
        <w:t>INTRODUCED FEBRUARY 3, 2020</w:t>
      </w:r>
    </w:p>
    <w:p w:rsidR="0024396E" w:rsidRDefault="0024396E" w:rsidP="0024396E">
      <w:pPr>
        <w:pStyle w:val="bpuIntro"/>
      </w:pPr>
    </w:p>
    <w:p w:rsidR="0024396E" w:rsidRDefault="0024396E" w:rsidP="0024396E">
      <w:pPr>
        <w:pStyle w:val="bpuIntro"/>
        <w:sectPr w:rsidR="0024396E" w:rsidSect="00F36C4C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24396E" w:rsidRDefault="0024396E" w:rsidP="0024396E">
      <w:pPr>
        <w:pStyle w:val="bpuIntro"/>
      </w:pPr>
    </w:p>
    <w:p w:rsidR="0024396E" w:rsidRDefault="0024396E" w:rsidP="0024396E">
      <w:pPr>
        <w:pStyle w:val="bpuSponsor"/>
      </w:pPr>
      <w:r>
        <w:t>Sponsored by:</w:t>
      </w:r>
    </w:p>
    <w:p w:rsidR="0024396E" w:rsidRDefault="0024396E" w:rsidP="0024396E">
      <w:pPr>
        <w:pStyle w:val="bpuSponsor"/>
      </w:pPr>
      <w:r>
        <w:t>Senator  STEPHEN M. SWEENEY</w:t>
      </w:r>
    </w:p>
    <w:p w:rsidR="0024396E" w:rsidRDefault="0024396E" w:rsidP="0024396E">
      <w:pPr>
        <w:pStyle w:val="bpuSponsor"/>
      </w:pPr>
      <w:r>
        <w:t>District 3 (Cumberland, Gloucester and Salem)</w:t>
      </w:r>
    </w:p>
    <w:p w:rsidR="0024396E" w:rsidRDefault="00101807" w:rsidP="00101807">
      <w:pPr>
        <w:pStyle w:val="bpuSponsor"/>
      </w:pPr>
      <w:r>
        <w:t>Senator  TROY SINGLETON</w:t>
      </w:r>
    </w:p>
    <w:p w:rsidR="00101807" w:rsidRDefault="00101807" w:rsidP="00101807">
      <w:pPr>
        <w:pStyle w:val="bpuSponsor"/>
      </w:pPr>
      <w:r>
        <w:t>District 7 (Burlington)</w:t>
      </w:r>
    </w:p>
    <w:p w:rsidR="00101807" w:rsidRPr="00101807" w:rsidRDefault="00101807" w:rsidP="00101807">
      <w:pPr>
        <w:pStyle w:val="bpuSponsor"/>
      </w:pPr>
    </w:p>
    <w:p w:rsidR="001E4E66" w:rsidRDefault="00F36C4C" w:rsidP="00F36C4C">
      <w:pPr>
        <w:pStyle w:val="bpuSponsor"/>
      </w:pPr>
      <w:r>
        <w:t>Co-Sponsored by:</w:t>
      </w:r>
    </w:p>
    <w:p w:rsidR="00F36C4C" w:rsidRPr="00F36C4C" w:rsidRDefault="00F36C4C" w:rsidP="00F36C4C">
      <w:pPr>
        <w:pStyle w:val="bpuSponsor"/>
      </w:pPr>
      <w:r w:rsidRPr="00F36C4C">
        <w:t xml:space="preserve">Senators </w:t>
      </w:r>
      <w:proofErr w:type="spellStart"/>
      <w:r w:rsidRPr="00F36C4C">
        <w:t>Addiego</w:t>
      </w:r>
      <w:proofErr w:type="spellEnd"/>
      <w:r w:rsidRPr="00F36C4C">
        <w:t xml:space="preserve">, Madden, Greenstein, Gopal and </w:t>
      </w:r>
      <w:proofErr w:type="spellStart"/>
      <w:r w:rsidRPr="00F36C4C">
        <w:t>Pou</w:t>
      </w:r>
      <w:proofErr w:type="spellEnd"/>
    </w:p>
    <w:p w:rsidR="001E4E66" w:rsidRDefault="001E4E66" w:rsidP="001E4E66"/>
    <w:p w:rsidR="00F36C4C" w:rsidRPr="001E4E66" w:rsidRDefault="00F36C4C" w:rsidP="001E4E66"/>
    <w:p w:rsidR="0024396E" w:rsidRDefault="0024396E" w:rsidP="0024396E">
      <w:pPr>
        <w:pStyle w:val="bpuSponsor"/>
      </w:pPr>
    </w:p>
    <w:p w:rsidR="0024396E" w:rsidRDefault="0024396E" w:rsidP="0024396E">
      <w:pPr>
        <w:pStyle w:val="bpuSponsor"/>
      </w:pPr>
    </w:p>
    <w:p w:rsidR="0024396E" w:rsidRDefault="0024396E" w:rsidP="0024396E">
      <w:pPr>
        <w:pStyle w:val="bpuSponsor"/>
      </w:pPr>
      <w:r>
        <w:t>SYNOPSIS</w:t>
      </w:r>
    </w:p>
    <w:p w:rsidR="0024396E" w:rsidRDefault="00672712" w:rsidP="0024396E">
      <w:pPr>
        <w:pStyle w:val="bpuNormText"/>
      </w:pPr>
      <w:r>
        <w:tab/>
      </w:r>
      <w:r w:rsidR="0024396E">
        <w:t>Makes FY 2020 supplemental appropriation of $16.5 million for direct support professional wage increase.</w:t>
      </w:r>
    </w:p>
    <w:p w:rsidR="0024396E" w:rsidRDefault="0024396E" w:rsidP="0024396E">
      <w:pPr>
        <w:pStyle w:val="bpuNormText"/>
      </w:pPr>
    </w:p>
    <w:p w:rsidR="0024396E" w:rsidRDefault="0024396E" w:rsidP="0024396E">
      <w:pPr>
        <w:pStyle w:val="bpuSponsor"/>
      </w:pPr>
      <w:r>
        <w:t xml:space="preserve">CURRENT VERSION OF TEXT </w:t>
      </w:r>
    </w:p>
    <w:p w:rsidR="0024396E" w:rsidRDefault="0024396E" w:rsidP="0024396E">
      <w:pPr>
        <w:pStyle w:val="bpuNormText"/>
      </w:pPr>
      <w:r>
        <w:tab/>
        <w:t>As introduced.</w:t>
      </w:r>
    </w:p>
    <w:p w:rsidR="0024396E" w:rsidRDefault="0024396E" w:rsidP="0024396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396E" w:rsidRDefault="0024396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4396E" w:rsidSect="0024396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2D3324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686AEB" w:rsidRPr="006B7FA7">
        <w:rPr>
          <w:rStyle w:val="HangingAnActChar"/>
        </w:rPr>
        <w:t xml:space="preserve"> </w:t>
      </w:r>
      <w:r>
        <w:rPr>
          <w:rStyle w:val="HangingAnActChar"/>
        </w:rPr>
        <w:t>to "An Act making appropriations for the support of the State Government and the several public purposes for the fiscal year ending June 30, 2020 and regul</w:t>
      </w:r>
      <w:r w:rsidR="00D866CE">
        <w:rPr>
          <w:rStyle w:val="HangingAnActChar"/>
        </w:rPr>
        <w:t>ating the disbursement thereof,</w:t>
      </w:r>
      <w:r w:rsidR="008144A2">
        <w:rPr>
          <w:rStyle w:val="HangingAnActChar"/>
        </w:rPr>
        <w:t xml:space="preserve">" </w:t>
      </w:r>
      <w:r>
        <w:rPr>
          <w:rStyle w:val="HangingAnActChar"/>
        </w:rPr>
        <w:t>approved June 30, 2019 (P.L.2019, c.150).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2D332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D3324">
        <w:rPr>
          <w:rStyle w:val="BillLanguage"/>
        </w:rPr>
        <w:t>by the Senate and the General Assembly of the State of New Jersey:</w:t>
      </w:r>
    </w:p>
    <w:p w:rsidR="00686AEB" w:rsidRPr="00D71D68" w:rsidRDefault="00686AEB" w:rsidP="00686AEB"/>
    <w:p w:rsidR="00686AEB" w:rsidRDefault="00686AEB" w:rsidP="00686AEB">
      <w:r>
        <w:tab/>
      </w:r>
      <w:r w:rsidR="00690DD3">
        <w:t>1.</w:t>
      </w:r>
      <w:r w:rsidR="00690DD3">
        <w:tab/>
      </w:r>
      <w:r w:rsidR="002D3324">
        <w:t xml:space="preserve">In addition to the amounts appropriated under P.L.2019, c.150, there is appropriated out of the </w:t>
      </w:r>
      <w:r w:rsidR="002561A1">
        <w:t>General</w:t>
      </w:r>
      <w:r w:rsidR="002D3324">
        <w:t xml:space="preserve"> Fund the following sum for the purpose specified:</w:t>
      </w:r>
    </w:p>
    <w:p w:rsidR="00672712" w:rsidRDefault="00672712" w:rsidP="00686AEB"/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839"/>
        <w:gridCol w:w="1687"/>
        <w:gridCol w:w="1610"/>
      </w:tblGrid>
      <w:tr w:rsidR="002D3324">
        <w:trPr>
          <w:trHeight w:val="900"/>
        </w:trPr>
        <w:tc>
          <w:tcPr>
            <w:tcW w:w="8136" w:type="dxa"/>
            <w:gridSpan w:val="3"/>
            <w:vAlign w:val="center"/>
          </w:tcPr>
          <w:p w:rsidR="002D3324" w:rsidRPr="0089297C" w:rsidRDefault="009836D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94</w:t>
            </w:r>
            <w:r w:rsidR="003F25A4">
              <w:rPr>
                <w:b/>
                <w:sz w:val="26"/>
                <w:szCs w:val="26"/>
              </w:rPr>
              <w:t xml:space="preserve"> INTERDEPARTMENTAL ACCOUNTS</w:t>
            </w:r>
          </w:p>
          <w:p w:rsidR="002D3324" w:rsidRPr="0089297C" w:rsidRDefault="003F25A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70 Government Direction, Management, and Control</w:t>
            </w:r>
          </w:p>
          <w:p w:rsidR="002D3324" w:rsidRDefault="003F25A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74 General Government Services</w:t>
            </w:r>
          </w:p>
          <w:p w:rsidR="009836D4" w:rsidRDefault="009836D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9420 Other Interdepartmental Accounts</w:t>
            </w:r>
          </w:p>
          <w:p w:rsidR="002D3324" w:rsidRPr="00647E32" w:rsidRDefault="003F25A4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GRANTS-IN-AID</w:t>
            </w:r>
          </w:p>
        </w:tc>
      </w:tr>
      <w:tr w:rsidR="002D3324">
        <w:trPr>
          <w:trHeight w:val="372"/>
        </w:trPr>
        <w:tc>
          <w:tcPr>
            <w:tcW w:w="6566" w:type="dxa"/>
            <w:gridSpan w:val="2"/>
            <w:tcMar>
              <w:left w:w="115" w:type="dxa"/>
            </w:tcMar>
            <w:vAlign w:val="center"/>
          </w:tcPr>
          <w:p w:rsidR="002D3324" w:rsidRPr="00B94C83" w:rsidRDefault="003F25A4" w:rsidP="009836D4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04-9420</w:t>
            </w:r>
            <w:r w:rsidR="002D3324">
              <w:rPr>
                <w:sz w:val="22"/>
                <w:szCs w:val="22"/>
              </w:rPr>
              <w:t xml:space="preserve"> </w:t>
            </w:r>
            <w:r w:rsidR="009836D4">
              <w:rPr>
                <w:sz w:val="22"/>
                <w:szCs w:val="22"/>
              </w:rPr>
              <w:t>Other Interdepartmental Accounts</w:t>
            </w:r>
            <w:r w:rsidR="002D3324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............................</w:t>
            </w:r>
            <w:r w:rsidR="009836D4">
              <w:rPr>
                <w:sz w:val="22"/>
                <w:szCs w:val="22"/>
              </w:rPr>
              <w:t>..........</w:t>
            </w:r>
          </w:p>
        </w:tc>
        <w:tc>
          <w:tcPr>
            <w:tcW w:w="1584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:rsidR="002D3324" w:rsidRDefault="00285891">
            <w:pPr>
              <w:jc w:val="right"/>
            </w:pPr>
            <w:r>
              <w:rPr>
                <w:sz w:val="22"/>
                <w:szCs w:val="22"/>
              </w:rPr>
              <w:t>$16,500</w:t>
            </w:r>
            <w:r w:rsidR="002561A1">
              <w:rPr>
                <w:sz w:val="22"/>
                <w:szCs w:val="22"/>
              </w:rPr>
              <w:t>,000</w:t>
            </w:r>
          </w:p>
        </w:tc>
      </w:tr>
      <w:tr w:rsidR="002D3324">
        <w:trPr>
          <w:trHeight w:val="338"/>
        </w:trPr>
        <w:tc>
          <w:tcPr>
            <w:tcW w:w="6516" w:type="dxa"/>
            <w:gridSpan w:val="2"/>
            <w:tcMar>
              <w:left w:w="576" w:type="dxa"/>
              <w:right w:w="216" w:type="dxa"/>
            </w:tcMar>
            <w:vAlign w:val="center"/>
          </w:tcPr>
          <w:p w:rsidR="002D3324" w:rsidRPr="0089297C" w:rsidRDefault="002D3324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Total </w:t>
            </w:r>
            <w:r w:rsidR="003F25A4">
              <w:rPr>
                <w:sz w:val="22"/>
                <w:szCs w:val="22"/>
              </w:rPr>
              <w:t>Grants-in-Aid</w:t>
            </w:r>
            <w:r>
              <w:rPr>
                <w:sz w:val="22"/>
                <w:szCs w:val="22"/>
              </w:rPr>
              <w:t xml:space="preserve"> </w:t>
            </w:r>
            <w:r w:rsidRPr="0089297C">
              <w:rPr>
                <w:sz w:val="22"/>
                <w:szCs w:val="22"/>
              </w:rPr>
              <w:t xml:space="preserve">Appropriation,                                                                                                  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:rsidR="002D3324" w:rsidRDefault="002D3324" w:rsidP="00285891">
            <w:pPr>
              <w:jc w:val="right"/>
            </w:pPr>
            <w:r>
              <w:rPr>
                <w:sz w:val="22"/>
                <w:szCs w:val="22"/>
              </w:rPr>
              <w:t>$</w:t>
            </w:r>
            <w:r w:rsidR="00285891">
              <w:rPr>
                <w:sz w:val="22"/>
                <w:szCs w:val="22"/>
              </w:rPr>
              <w:t>16,500</w:t>
            </w:r>
            <w:r w:rsidR="002561A1">
              <w:rPr>
                <w:sz w:val="22"/>
                <w:szCs w:val="22"/>
              </w:rPr>
              <w:t>,000</w:t>
            </w:r>
          </w:p>
        </w:tc>
      </w:tr>
      <w:tr w:rsidR="002D3324">
        <w:trPr>
          <w:trHeight w:val="337"/>
        </w:trPr>
        <w:tc>
          <w:tcPr>
            <w:tcW w:w="6516" w:type="dxa"/>
            <w:gridSpan w:val="2"/>
            <w:tcMar>
              <w:left w:w="720" w:type="dxa"/>
              <w:right w:w="216" w:type="dxa"/>
            </w:tcMar>
            <w:vAlign w:val="center"/>
          </w:tcPr>
          <w:p w:rsidR="002D3324" w:rsidRPr="0089297C" w:rsidRDefault="002D3324" w:rsidP="009836D4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</w:t>
            </w:r>
            <w:r w:rsidR="009836D4">
              <w:rPr>
                <w:sz w:val="22"/>
                <w:szCs w:val="22"/>
              </w:rPr>
              <w:t>Other Interdepartmental Accounts</w:t>
            </w:r>
            <w:r>
              <w:rPr>
                <w:sz w:val="22"/>
                <w:szCs w:val="22"/>
              </w:rPr>
              <w:t xml:space="preserve"> ..........................</w:t>
            </w:r>
            <w:r w:rsidR="009836D4">
              <w:rPr>
                <w:sz w:val="22"/>
                <w:szCs w:val="22"/>
              </w:rPr>
              <w:t>.........</w:t>
            </w:r>
          </w:p>
        </w:tc>
        <w:tc>
          <w:tcPr>
            <w:tcW w:w="1620" w:type="dxa"/>
            <w:vMerge/>
            <w:tcBorders>
              <w:bottom w:val="single" w:sz="8" w:space="0" w:color="auto"/>
            </w:tcBorders>
            <w:vAlign w:val="center"/>
          </w:tcPr>
          <w:p w:rsidR="002D3324" w:rsidRDefault="002D3324">
            <w:pPr>
              <w:jc w:val="right"/>
            </w:pPr>
          </w:p>
        </w:tc>
      </w:tr>
      <w:tr w:rsidR="002D3324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:rsidR="002D3324" w:rsidRPr="00647E32" w:rsidRDefault="00285891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2"/>
                <w:szCs w:val="22"/>
              </w:rPr>
              <w:t>Grants-in-Aid</w:t>
            </w:r>
            <w:r w:rsidR="002D3324" w:rsidRPr="00647E32"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647" w:type="dxa"/>
            <w:vAlign w:val="center"/>
          </w:tcPr>
          <w:p w:rsidR="002D3324" w:rsidRDefault="002D3324"/>
        </w:tc>
        <w:tc>
          <w:tcPr>
            <w:tcW w:w="1620" w:type="dxa"/>
            <w:tcBorders>
              <w:top w:val="single" w:sz="8" w:space="0" w:color="auto"/>
            </w:tcBorders>
            <w:vAlign w:val="center"/>
          </w:tcPr>
          <w:p w:rsidR="002D3324" w:rsidRDefault="002D3324"/>
        </w:tc>
      </w:tr>
      <w:tr w:rsidR="002D3324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:rsidR="002D3324" w:rsidRDefault="002561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  <w:r w:rsidR="002D3324" w:rsidRPr="0089297C">
              <w:rPr>
                <w:sz w:val="22"/>
                <w:szCs w:val="22"/>
              </w:rPr>
              <w:t xml:space="preserve">    </w:t>
            </w:r>
            <w:r w:rsidR="002D3324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Direct Support Profession</w:t>
            </w:r>
            <w:r w:rsidR="009836D4">
              <w:rPr>
                <w:sz w:val="22"/>
                <w:szCs w:val="22"/>
              </w:rPr>
              <w:t>al</w:t>
            </w:r>
            <w:r w:rsidR="00EC29C6">
              <w:rPr>
                <w:sz w:val="22"/>
                <w:szCs w:val="22"/>
              </w:rPr>
              <w:t xml:space="preserve"> Wage Increase  </w:t>
            </w:r>
          </w:p>
          <w:p w:rsidR="00EC29C6" w:rsidRPr="00C42505" w:rsidRDefault="00EC29C6">
            <w:pPr>
              <w:rPr>
                <w:sz w:val="20"/>
                <w:szCs w:val="20"/>
              </w:rPr>
            </w:pPr>
          </w:p>
        </w:tc>
        <w:tc>
          <w:tcPr>
            <w:tcW w:w="1647" w:type="dxa"/>
            <w:vAlign w:val="center"/>
          </w:tcPr>
          <w:p w:rsidR="002D3324" w:rsidRDefault="002561A1">
            <w:pPr>
              <w:jc w:val="right"/>
            </w:pPr>
            <w:r>
              <w:rPr>
                <w:sz w:val="22"/>
                <w:szCs w:val="22"/>
              </w:rPr>
              <w:t>($16,500,000</w:t>
            </w:r>
            <w:r w:rsidR="002D3324">
              <w:rPr>
                <w:sz w:val="22"/>
                <w:szCs w:val="22"/>
              </w:rPr>
              <w:t>)</w:t>
            </w:r>
          </w:p>
        </w:tc>
        <w:tc>
          <w:tcPr>
            <w:tcW w:w="1620" w:type="dxa"/>
            <w:vAlign w:val="center"/>
          </w:tcPr>
          <w:p w:rsidR="002D3324" w:rsidRDefault="002D3324"/>
        </w:tc>
      </w:tr>
    </w:tbl>
    <w:p w:rsidR="00690DD3" w:rsidRDefault="00690DD3"/>
    <w:p w:rsidR="002D3324" w:rsidRPr="00647E32" w:rsidRDefault="00690DD3">
      <w:r>
        <w:tab/>
      </w:r>
      <w:r w:rsidR="002561A1">
        <w:t>2</w:t>
      </w:r>
      <w:r>
        <w:t>.</w:t>
      </w:r>
      <w:r>
        <w:tab/>
      </w:r>
      <w:r w:rsidR="002D3324" w:rsidRPr="00647E32">
        <w:t xml:space="preserve">This act shall take effect </w:t>
      </w:r>
      <w:r w:rsidR="002561A1">
        <w:t>immediately</w:t>
      </w:r>
      <w:r w:rsidR="002D3324" w:rsidRPr="00647E32">
        <w:t>.</w:t>
      </w:r>
    </w:p>
    <w:p w:rsidR="002D3324" w:rsidRDefault="002D3324" w:rsidP="00686AEB"/>
    <w:p w:rsidR="002561A1" w:rsidRPr="00CE7BD8" w:rsidRDefault="002561A1" w:rsidP="00686AEB"/>
    <w:p w:rsidR="00686AEB" w:rsidRDefault="00686AEB" w:rsidP="00686AEB">
      <w:pPr>
        <w:jc w:val="center"/>
      </w:pPr>
      <w:r w:rsidRPr="00D71D68">
        <w:t>STATEMENT</w:t>
      </w:r>
    </w:p>
    <w:p w:rsidR="00FC199F" w:rsidRPr="00AA7880" w:rsidRDefault="00FC199F" w:rsidP="00686AEB">
      <w:pPr>
        <w:jc w:val="center"/>
      </w:pPr>
    </w:p>
    <w:p w:rsidR="00170AE1" w:rsidRPr="00690DD3" w:rsidRDefault="002561A1" w:rsidP="00170AE1">
      <w:pPr>
        <w:rPr>
          <w:spacing w:val="0"/>
        </w:rPr>
      </w:pPr>
      <w:r>
        <w:tab/>
      </w:r>
      <w:r w:rsidR="00690DD3">
        <w:t>This bill m</w:t>
      </w:r>
      <w:r w:rsidRPr="00690DD3">
        <w:t xml:space="preserve">akes a FY 2020 supplemental appropriation of $16.5 million </w:t>
      </w:r>
      <w:r w:rsidR="00FC199F" w:rsidRPr="00690DD3">
        <w:t>for direct support professional (DSP) wage increase</w:t>
      </w:r>
      <w:r w:rsidRPr="00690DD3">
        <w:t>.</w:t>
      </w:r>
      <w:r w:rsidR="00FC199F" w:rsidRPr="00690DD3">
        <w:t xml:space="preserve">  These funds would increase the existing appropriation of $40 million, for a total FY 2020 appropriation of $56.5 million.  </w:t>
      </w:r>
      <w:r w:rsidR="00170AE1" w:rsidRPr="00690DD3">
        <w:rPr>
          <w:spacing w:val="0"/>
        </w:rPr>
        <w:t>A DSP</w:t>
      </w:r>
      <w:r w:rsidR="009836D4">
        <w:rPr>
          <w:spacing w:val="0"/>
        </w:rPr>
        <w:t xml:space="preserve"> provides</w:t>
      </w:r>
      <w:r w:rsidR="00874858" w:rsidRPr="00874858">
        <w:rPr>
          <w:spacing w:val="0"/>
        </w:rPr>
        <w:t xml:space="preserve"> hands-on supports to people with intellectual and developmental disabilities (I/DD</w:t>
      </w:r>
      <w:r w:rsidR="00170AE1" w:rsidRPr="00690DD3">
        <w:rPr>
          <w:spacing w:val="0"/>
        </w:rPr>
        <w:t>) and</w:t>
      </w:r>
      <w:r w:rsidR="00874858" w:rsidRPr="00874858">
        <w:rPr>
          <w:spacing w:val="0"/>
        </w:rPr>
        <w:t xml:space="preserve"> are the reason people with I/DD are able to live meaningful lives in the community. </w:t>
      </w:r>
      <w:r w:rsidR="00690DD3">
        <w:rPr>
          <w:spacing w:val="0"/>
        </w:rPr>
        <w:t xml:space="preserve"> </w:t>
      </w:r>
      <w:r w:rsidR="00170AE1" w:rsidRPr="00690DD3">
        <w:rPr>
          <w:spacing w:val="0"/>
        </w:rPr>
        <w:t>DSPs</w:t>
      </w:r>
      <w:r w:rsidR="00874858" w:rsidRPr="00874858">
        <w:rPr>
          <w:spacing w:val="0"/>
        </w:rPr>
        <w:t xml:space="preserve"> implement complex behavioral health plans, oversee and administer essential medical care, comply with regulations and reporting requirements, and serve as advocates, companions, mentors, and caregivers.</w:t>
      </w:r>
      <w:r w:rsidR="00170AE1" w:rsidRPr="00690DD3">
        <w:t xml:space="preserve">  Although the appropriation benefits DSPs providing services under provider contracts or fee-for-service agreements with</w:t>
      </w:r>
      <w:r w:rsidR="009836D4">
        <w:t>in</w:t>
      </w:r>
      <w:r w:rsidR="00170AE1" w:rsidRPr="00690DD3">
        <w:t xml:space="preserve"> several departments, the vast majority is ultimately allocated to the Division of Developmental Disabilities in the Department of Human Services.</w:t>
      </w:r>
    </w:p>
    <w:p w:rsidR="00170AE1" w:rsidRPr="00690DD3" w:rsidRDefault="00170AE1" w:rsidP="00170AE1">
      <w:pPr>
        <w:rPr>
          <w:spacing w:val="0"/>
        </w:rPr>
      </w:pPr>
      <w:r w:rsidRPr="00690DD3">
        <w:rPr>
          <w:spacing w:val="0"/>
        </w:rPr>
        <w:tab/>
      </w:r>
      <w:r w:rsidR="00874858" w:rsidRPr="00874858">
        <w:rPr>
          <w:spacing w:val="0"/>
        </w:rPr>
        <w:t>At</w:t>
      </w:r>
      <w:r w:rsidR="00690DD3">
        <w:rPr>
          <w:spacing w:val="0"/>
        </w:rPr>
        <w:t xml:space="preserve"> an average starting salary of</w:t>
      </w:r>
      <w:r w:rsidR="00874858" w:rsidRPr="00874858">
        <w:rPr>
          <w:spacing w:val="0"/>
        </w:rPr>
        <w:t xml:space="preserve"> $12 per hour, DSP wages are </w:t>
      </w:r>
      <w:r w:rsidRPr="00690DD3">
        <w:rPr>
          <w:spacing w:val="0"/>
        </w:rPr>
        <w:t xml:space="preserve">not competitive, </w:t>
      </w:r>
      <w:r w:rsidR="00874858" w:rsidRPr="00874858">
        <w:rPr>
          <w:spacing w:val="0"/>
        </w:rPr>
        <w:t>with an increasing</w:t>
      </w:r>
      <w:r w:rsidRPr="00690DD3">
        <w:rPr>
          <w:spacing w:val="0"/>
        </w:rPr>
        <w:t xml:space="preserve"> number of retailers paying $15 to $</w:t>
      </w:r>
      <w:r w:rsidR="00874858" w:rsidRPr="00874858">
        <w:rPr>
          <w:spacing w:val="0"/>
        </w:rPr>
        <w:t xml:space="preserve">18 per hour and New Jersey’s minimum wage on a path to $15 per hour </w:t>
      </w:r>
      <w:r w:rsidR="00874858" w:rsidRPr="00874858">
        <w:rPr>
          <w:spacing w:val="0"/>
        </w:rPr>
        <w:lastRenderedPageBreak/>
        <w:t xml:space="preserve">for entry-level jobs that are far less demanding. </w:t>
      </w:r>
      <w:r w:rsidRPr="00690DD3">
        <w:rPr>
          <w:spacing w:val="0"/>
        </w:rPr>
        <w:t xml:space="preserve"> To compound the issue, there is a growing </w:t>
      </w:r>
      <w:r w:rsidR="00874858" w:rsidRPr="00874858">
        <w:rPr>
          <w:spacing w:val="0"/>
        </w:rPr>
        <w:t>DSP shortage</w:t>
      </w:r>
      <w:r w:rsidRPr="00690DD3">
        <w:rPr>
          <w:spacing w:val="0"/>
        </w:rPr>
        <w:t xml:space="preserve"> that</w:t>
      </w:r>
      <w:r w:rsidR="00874858" w:rsidRPr="00874858">
        <w:rPr>
          <w:spacing w:val="0"/>
        </w:rPr>
        <w:t xml:space="preserve"> is threatening the safety and health of individuals with </w:t>
      </w:r>
      <w:r w:rsidR="00690DD3">
        <w:rPr>
          <w:spacing w:val="0"/>
        </w:rPr>
        <w:t>I/DD</w:t>
      </w:r>
      <w:r w:rsidR="00874858" w:rsidRPr="00874858">
        <w:rPr>
          <w:spacing w:val="0"/>
        </w:rPr>
        <w:t xml:space="preserve"> living in community-settings.</w:t>
      </w:r>
    </w:p>
    <w:p w:rsidR="00690DD3" w:rsidRPr="00672712" w:rsidRDefault="00170AE1">
      <w:pPr>
        <w:rPr>
          <w:color w:val="000000"/>
          <w:spacing w:val="0"/>
        </w:rPr>
      </w:pPr>
      <w:r w:rsidRPr="00690DD3">
        <w:rPr>
          <w:spacing w:val="0"/>
        </w:rPr>
        <w:tab/>
        <w:t>It is the sponsor</w:t>
      </w:r>
      <w:r w:rsidR="00690DD3">
        <w:rPr>
          <w:spacing w:val="0"/>
        </w:rPr>
        <w:t>’</w:t>
      </w:r>
      <w:r w:rsidRPr="00690DD3">
        <w:rPr>
          <w:spacing w:val="0"/>
        </w:rPr>
        <w:t>s goal that this supplemental appropriation will provide the funding necessary i</w:t>
      </w:r>
      <w:r w:rsidR="00874858" w:rsidRPr="00874858">
        <w:rPr>
          <w:spacing w:val="0"/>
        </w:rPr>
        <w:t xml:space="preserve">n order </w:t>
      </w:r>
      <w:r w:rsidRPr="00690DD3">
        <w:rPr>
          <w:spacing w:val="0"/>
        </w:rPr>
        <w:t xml:space="preserve">for the DSP workforce </w:t>
      </w:r>
      <w:r w:rsidR="00874858" w:rsidRPr="00874858">
        <w:rPr>
          <w:spacing w:val="0"/>
        </w:rPr>
        <w:t>to stay co</w:t>
      </w:r>
      <w:r w:rsidRPr="00690DD3">
        <w:rPr>
          <w:spacing w:val="0"/>
        </w:rPr>
        <w:t xml:space="preserve">mpetitive and maintain a stable.  According to the Coalition for a DSP Living Wage, these funds, along with a federal match of </w:t>
      </w:r>
      <w:r w:rsidR="00690DD3" w:rsidRPr="00690DD3">
        <w:rPr>
          <w:spacing w:val="0"/>
        </w:rPr>
        <w:t>$16.5 million, will equal</w:t>
      </w:r>
      <w:r w:rsidR="00874858" w:rsidRPr="00874858">
        <w:rPr>
          <w:spacing w:val="0"/>
        </w:rPr>
        <w:t xml:space="preserve"> a $1.20 an hour increase</w:t>
      </w:r>
      <w:r w:rsidR="00690DD3" w:rsidRPr="00690DD3">
        <w:rPr>
          <w:spacing w:val="0"/>
        </w:rPr>
        <w:t xml:space="preserve"> for DSPs, which is needed in order</w:t>
      </w:r>
      <w:r w:rsidR="00874858" w:rsidRPr="00874858">
        <w:rPr>
          <w:spacing w:val="0"/>
        </w:rPr>
        <w:t xml:space="preserve"> to accommodate the next increase to the minimum wa</w:t>
      </w:r>
      <w:r w:rsidR="00690DD3" w:rsidRPr="00690DD3">
        <w:rPr>
          <w:spacing w:val="0"/>
        </w:rPr>
        <w:t>ge on January 1, 2021 to $12 per hour</w:t>
      </w:r>
      <w:r w:rsidR="00874858" w:rsidRPr="00874858">
        <w:rPr>
          <w:spacing w:val="0"/>
        </w:rPr>
        <w:t>.</w:t>
      </w:r>
    </w:p>
    <w:sectPr w:rsidR="00690DD3" w:rsidRPr="00672712" w:rsidSect="0024396E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2043" w:rsidRDefault="00502043">
      <w:r>
        <w:separator/>
      </w:r>
    </w:p>
  </w:endnote>
  <w:endnote w:type="continuationSeparator" w:id="0">
    <w:p w:rsidR="00502043" w:rsidRDefault="00502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807" w:rsidRDefault="00F36C4C" w:rsidP="00F36C4C">
    <w:pPr>
      <w:pStyle w:val="sponUdate"/>
    </w:pPr>
    <w:r>
      <w:t>(Sponsorship Updated As Of: 3/5/2020)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2043" w:rsidRDefault="00502043">
      <w:r>
        <w:separator/>
      </w:r>
    </w:p>
  </w:footnote>
  <w:footnote w:type="continuationSeparator" w:id="0">
    <w:p w:rsidR="00502043" w:rsidRDefault="005020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0338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01807" w:rsidRDefault="00101807" w:rsidP="00101807">
    <w:pPr>
      <w:pStyle w:val="bpuHeadSpon"/>
    </w:pPr>
    <w:r w:rsidRPr="0024396E">
      <w:rPr>
        <w:rStyle w:val="bpuHeadSponChar"/>
      </w:rPr>
      <w:t>S1194</w:t>
    </w:r>
    <w:r>
      <w:t xml:space="preserve"> SWEENEY, SINGLETON</w:t>
    </w:r>
  </w:p>
  <w:p w:rsidR="0024396E" w:rsidRDefault="0024396E" w:rsidP="0024396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0338C">
      <w:rPr>
        <w:noProof/>
      </w:rPr>
      <w:t>3</w:t>
    </w:r>
    <w:r>
      <w:fldChar w:fldCharType="end"/>
    </w:r>
  </w:p>
  <w:p w:rsidR="0024396E" w:rsidRDefault="0024396E" w:rsidP="0024396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4396E" w:rsidRDefault="0024396E" w:rsidP="0024396E">
    <w:pPr>
      <w:pStyle w:val="bpuHeadSpon"/>
    </w:pPr>
    <w:r w:rsidRPr="0024396E">
      <w:rPr>
        <w:rStyle w:val="bpuHeadSponChar"/>
      </w:rPr>
      <w:t>S1194</w:t>
    </w:r>
    <w:r>
      <w:t xml:space="preserve"> SWEENEY</w:t>
    </w:r>
    <w:r w:rsidR="00101807">
      <w:t>, SINGLETON</w:t>
    </w:r>
  </w:p>
  <w:p w:rsidR="0024396E" w:rsidRDefault="0024396E" w:rsidP="0024396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0338C">
      <w:rPr>
        <w:noProof/>
      </w:rPr>
      <w:t>2</w:t>
    </w:r>
    <w:r>
      <w:fldChar w:fldCharType="end"/>
    </w:r>
  </w:p>
  <w:p w:rsidR="0024396E" w:rsidRDefault="0024396E" w:rsidP="0024396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043"/>
    <w:rsid w:val="000051BD"/>
    <w:rsid w:val="00007D9A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1807"/>
    <w:rsid w:val="00105CB1"/>
    <w:rsid w:val="0013000E"/>
    <w:rsid w:val="00133F81"/>
    <w:rsid w:val="00135943"/>
    <w:rsid w:val="001645FB"/>
    <w:rsid w:val="00170AE1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4E66"/>
    <w:rsid w:val="001E6213"/>
    <w:rsid w:val="001F14C7"/>
    <w:rsid w:val="001F7405"/>
    <w:rsid w:val="00205533"/>
    <w:rsid w:val="00206D08"/>
    <w:rsid w:val="00212B8D"/>
    <w:rsid w:val="00222983"/>
    <w:rsid w:val="002370D0"/>
    <w:rsid w:val="0024396E"/>
    <w:rsid w:val="00255958"/>
    <w:rsid w:val="002561A1"/>
    <w:rsid w:val="00257FA2"/>
    <w:rsid w:val="0026574A"/>
    <w:rsid w:val="002660BB"/>
    <w:rsid w:val="002720E8"/>
    <w:rsid w:val="00275293"/>
    <w:rsid w:val="002776B0"/>
    <w:rsid w:val="00285891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3324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25A4"/>
    <w:rsid w:val="003F3B37"/>
    <w:rsid w:val="0040195A"/>
    <w:rsid w:val="00401EDC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2043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2712"/>
    <w:rsid w:val="00677316"/>
    <w:rsid w:val="00686AEB"/>
    <w:rsid w:val="00690DD3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1F9A"/>
    <w:rsid w:val="007F485D"/>
    <w:rsid w:val="007F6050"/>
    <w:rsid w:val="0080338C"/>
    <w:rsid w:val="00813627"/>
    <w:rsid w:val="008144A2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4858"/>
    <w:rsid w:val="00875402"/>
    <w:rsid w:val="0087662A"/>
    <w:rsid w:val="00884D51"/>
    <w:rsid w:val="008916EC"/>
    <w:rsid w:val="00891E4F"/>
    <w:rsid w:val="008A31C5"/>
    <w:rsid w:val="008A4F9A"/>
    <w:rsid w:val="008B2850"/>
    <w:rsid w:val="008C79B3"/>
    <w:rsid w:val="008D77BD"/>
    <w:rsid w:val="008E4333"/>
    <w:rsid w:val="008E454C"/>
    <w:rsid w:val="008E5A0E"/>
    <w:rsid w:val="008E71BB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36D4"/>
    <w:rsid w:val="009865D4"/>
    <w:rsid w:val="00996696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1E56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3B9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66CE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29C6"/>
    <w:rsid w:val="00EC5281"/>
    <w:rsid w:val="00EC5462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36C4C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99F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161A357"/>
  <w15:docId w15:val="{4DD34438-F6C2-4731-8FA8-471EBF062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8144A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144A2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439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292851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4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6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26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537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887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008885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9140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461</Words>
  <Characters>2705</Characters>
  <Application>Microsoft Office Word</Application>
  <DocSecurity>0</DocSecurity>
  <Lines>94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S1194</vt:lpstr>
    </vt:vector>
  </TitlesOfParts>
  <Manager>R230</Manager>
  <Company>NJ Office of Legislative Services</Company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S1194</dc:title>
  <dc:subject/>
  <dc:creator>Senator  SWEENEY</dc:creator>
  <cp:keywords>S1194|3|HS |285|219|219|N|1|</cp:keywords>
  <dc:description>INTRODUCED FEBRUARY 3, 2020</dc:description>
  <cp:lastModifiedBy>Franks, Denise</cp:lastModifiedBy>
  <cp:revision>2</cp:revision>
  <cp:lastPrinted>2020-03-13T16:14:00Z</cp:lastPrinted>
  <dcterms:created xsi:type="dcterms:W3CDTF">2020-03-13T16:15:00Z</dcterms:created>
  <dcterms:modified xsi:type="dcterms:W3CDTF">2020-03-13T16:15:00Z</dcterms:modified>
  <cp:category>Approp._x000d_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