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882" w:rsidRDefault="000D6882" w:rsidP="000D6882">
      <w:pPr>
        <w:pStyle w:val="bpuBill"/>
      </w:pPr>
      <w:bookmarkStart w:id="0" w:name="bpuFrontPg"/>
      <w:bookmarkStart w:id="1" w:name="_GoBack"/>
      <w:bookmarkEnd w:id="0"/>
      <w:bookmarkEnd w:id="1"/>
      <w:r>
        <w:t xml:space="preserve">SENATE, No. 1195 </w:t>
      </w:r>
    </w:p>
    <w:p w:rsidR="000D6882" w:rsidRPr="009D38FF" w:rsidRDefault="000D6882" w:rsidP="000D68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783" r:id="rId7"/>
        </w:object>
      </w:r>
    </w:p>
    <w:p w:rsidR="000D6882" w:rsidRDefault="000D6882" w:rsidP="000D6882">
      <w:pPr>
        <w:pStyle w:val="bpuState"/>
      </w:pPr>
      <w:r>
        <w:t>STATE OF NEW JERSEY</w:t>
      </w:r>
    </w:p>
    <w:p w:rsidR="000D6882" w:rsidRDefault="000D6882" w:rsidP="000D6882">
      <w:pPr>
        <w:pStyle w:val="bpuLegislature"/>
      </w:pPr>
      <w:r>
        <w:t>219th LEGISLATURE</w:t>
      </w:r>
    </w:p>
    <w:p w:rsidR="000D6882" w:rsidRDefault="000D6882" w:rsidP="000D6882">
      <w:pPr>
        <w:pStyle w:val="bpuWpGraphic"/>
      </w:pPr>
      <w:r>
        <w:object w:dxaOrig="8985" w:dyaOrig="255">
          <v:shape id="_x0000_i1026" type="#_x0000_t75" style="width:6in;height:12pt" o:ole="">
            <v:imagedata r:id="rId6" o:title=""/>
          </v:shape>
          <o:OLEObject Type="Embed" ProgID="WPWin6.1" ShapeID="_x0000_i1026" DrawAspect="Content" ObjectID="_1642314784" r:id="rId8"/>
        </w:object>
      </w:r>
      <w:r>
        <w:t xml:space="preserve">  </w:t>
      </w:r>
    </w:p>
    <w:p w:rsidR="000D6882" w:rsidRDefault="000D6882" w:rsidP="000D6882">
      <w:pPr>
        <w:pStyle w:val="bpuIntro"/>
      </w:pPr>
      <w:r>
        <w:t>INTRODUCED FEBRUARY 3, 2020</w:t>
      </w:r>
    </w:p>
    <w:p w:rsidR="000D6882" w:rsidRDefault="000D6882" w:rsidP="000D6882">
      <w:pPr>
        <w:pStyle w:val="bpuIntro"/>
      </w:pPr>
    </w:p>
    <w:p w:rsidR="000D6882" w:rsidRDefault="000D6882" w:rsidP="000D6882">
      <w:pPr>
        <w:pStyle w:val="bpuIntro"/>
        <w:sectPr w:rsidR="000D6882" w:rsidSect="000D6882">
          <w:headerReference w:type="even" r:id="rId9"/>
          <w:headerReference w:type="default" r:id="rId10"/>
          <w:pgSz w:w="12240" w:h="20160" w:code="5"/>
          <w:pgMar w:top="2160" w:right="1440" w:bottom="1440" w:left="1440" w:header="72" w:footer="720" w:gutter="0"/>
          <w:pgNumType w:start="1"/>
          <w:cols w:space="720"/>
          <w:docGrid w:linePitch="360"/>
        </w:sectPr>
      </w:pPr>
    </w:p>
    <w:p w:rsidR="000D6882" w:rsidRDefault="000D6882" w:rsidP="000D6882">
      <w:pPr>
        <w:pStyle w:val="bpuIntro"/>
      </w:pPr>
    </w:p>
    <w:p w:rsidR="000D6882" w:rsidRDefault="000D6882" w:rsidP="000D6882">
      <w:pPr>
        <w:pStyle w:val="bpuSponsor"/>
      </w:pPr>
      <w:r>
        <w:t>Sponsored by:</w:t>
      </w:r>
    </w:p>
    <w:p w:rsidR="000D6882" w:rsidRDefault="000D6882" w:rsidP="000D6882">
      <w:pPr>
        <w:pStyle w:val="bpuSponsor"/>
      </w:pPr>
      <w:r>
        <w:t>Senator  SHIRLEY K. TURNER</w:t>
      </w:r>
    </w:p>
    <w:p w:rsidR="000D6882" w:rsidRDefault="000D6882" w:rsidP="000D6882">
      <w:pPr>
        <w:pStyle w:val="bpuSponsor"/>
      </w:pPr>
      <w:r>
        <w:t>District 15 (Hunterdon and Mercer)</w:t>
      </w:r>
    </w:p>
    <w:p w:rsidR="000D6882" w:rsidRDefault="000D6882" w:rsidP="000D6882">
      <w:pPr>
        <w:pStyle w:val="bpuSponsor"/>
      </w:pPr>
    </w:p>
    <w:p w:rsidR="000D6882" w:rsidRDefault="000D6882" w:rsidP="000D6882">
      <w:pPr>
        <w:pStyle w:val="bpuSponsor"/>
      </w:pPr>
    </w:p>
    <w:p w:rsidR="000D6882" w:rsidRDefault="000D6882" w:rsidP="000D6882">
      <w:pPr>
        <w:pStyle w:val="bpuSponsor"/>
      </w:pPr>
    </w:p>
    <w:p w:rsidR="000D6882" w:rsidRDefault="000D6882" w:rsidP="000D6882">
      <w:pPr>
        <w:pStyle w:val="bpuSponsor"/>
      </w:pPr>
    </w:p>
    <w:p w:rsidR="000D6882" w:rsidRDefault="000D6882" w:rsidP="000D6882">
      <w:pPr>
        <w:pStyle w:val="bpuSponsor"/>
      </w:pPr>
      <w:r>
        <w:t>SYNOPSIS</w:t>
      </w:r>
    </w:p>
    <w:p w:rsidR="000D6882" w:rsidRDefault="00DC68F4" w:rsidP="000D6882">
      <w:pPr>
        <w:pStyle w:val="bpuNormText"/>
      </w:pPr>
      <w:r>
        <w:tab/>
        <w:t xml:space="preserve">Clarifies </w:t>
      </w:r>
      <w:r w:rsidR="000D6882">
        <w:t xml:space="preserve">that school bus for purpose of upgraded penalties in "school zone" criminal drug laws includes any bus owned and operated by board of education or by private contractor. </w:t>
      </w:r>
    </w:p>
    <w:p w:rsidR="000D6882" w:rsidRDefault="000D6882" w:rsidP="000D6882">
      <w:pPr>
        <w:pStyle w:val="bpuNormText"/>
      </w:pPr>
    </w:p>
    <w:p w:rsidR="000D6882" w:rsidRDefault="000D6882" w:rsidP="000D6882">
      <w:pPr>
        <w:pStyle w:val="bpuSponsor"/>
      </w:pPr>
      <w:r>
        <w:t xml:space="preserve">CURRENT VERSION OF TEXT </w:t>
      </w:r>
    </w:p>
    <w:p w:rsidR="000D6882" w:rsidRDefault="000D6882" w:rsidP="000D6882">
      <w:pPr>
        <w:pStyle w:val="bpuNormText"/>
      </w:pPr>
      <w:r>
        <w:tab/>
        <w:t>As introduced.</w:t>
      </w:r>
    </w:p>
    <w:p w:rsidR="000D6882" w:rsidRDefault="000D6882" w:rsidP="000D68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D6882" w:rsidRDefault="000D6882" w:rsidP="008916EC">
      <w:pPr>
        <w:pStyle w:val="FronterPage"/>
        <w:tabs>
          <w:tab w:val="clear" w:pos="720"/>
          <w:tab w:val="clear" w:pos="1440"/>
          <w:tab w:val="clear" w:pos="2160"/>
          <w:tab w:val="clear" w:pos="2880"/>
          <w:tab w:val="clear" w:pos="3600"/>
          <w:tab w:val="clear" w:pos="4320"/>
          <w:tab w:val="clear" w:pos="5040"/>
        </w:tabs>
        <w:sectPr w:rsidR="000D6882" w:rsidSect="000D6882">
          <w:type w:val="continuous"/>
          <w:pgSz w:w="12240" w:h="20160" w:code="5"/>
          <w:pgMar w:top="1440" w:right="2275" w:bottom="1440" w:left="2275" w:header="72" w:footer="720" w:gutter="0"/>
          <w:pgNumType w:start="1"/>
          <w:cols w:space="720"/>
          <w:docGrid w:linePitch="360"/>
        </w:sectPr>
      </w:pPr>
    </w:p>
    <w:p w:rsidR="00B571BD" w:rsidRDefault="00B571BD" w:rsidP="00B571BD">
      <w:pPr>
        <w:pStyle w:val="HangingAnAct"/>
      </w:pPr>
      <w:r w:rsidRPr="00B571BD">
        <w:rPr>
          <w:rStyle w:val="BillHead"/>
        </w:rPr>
        <w:lastRenderedPageBreak/>
        <w:t>An Act</w:t>
      </w:r>
      <w:r>
        <w:t xml:space="preserve"> creating certain drug offenses and amending P.L.1987,</w:t>
      </w:r>
      <w:r w:rsidR="00DC68F4">
        <w:t> </w:t>
      </w:r>
      <w:r>
        <w:t>c.101</w:t>
      </w:r>
      <w:r w:rsidR="00DC68F4">
        <w:t> </w:t>
      </w:r>
      <w:r>
        <w:t>and</w:t>
      </w:r>
      <w:r w:rsidR="00DC68F4">
        <w:t> </w:t>
      </w:r>
      <w:r>
        <w:t>N.J.S.2C:35-10.</w:t>
      </w: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left" w:pos="-1440"/>
          <w:tab w:val="left" w:pos="-720"/>
          <w:tab w:val="left" w:pos="0"/>
        </w:tabs>
        <w:spacing w:line="287" w:lineRule="auto"/>
      </w:pPr>
      <w:r>
        <w:tab/>
        <w:t>1.</w:t>
      </w:r>
      <w:r>
        <w:tab/>
        <w:t>Section 1 of P.L.1987, c.101 (C.2C:35-7) is amended to read as follows:</w:t>
      </w:r>
    </w:p>
    <w:p w:rsidR="00B571BD" w:rsidRDefault="00B571BD" w:rsidP="00B571BD">
      <w:pPr>
        <w:widowControl w:val="0"/>
        <w:tabs>
          <w:tab w:val="left" w:pos="-1440"/>
          <w:tab w:val="left" w:pos="-720"/>
          <w:tab w:val="left" w:pos="0"/>
          <w:tab w:val="left" w:pos="1080"/>
        </w:tabs>
        <w:spacing w:line="287" w:lineRule="auto"/>
      </w:pPr>
      <w:r>
        <w:tab/>
        <w:t>1.</w:t>
      </w:r>
      <w:r>
        <w:tab/>
        <w:t>a.</w:t>
      </w:r>
      <w:r>
        <w:tab/>
        <w:t>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 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 Notwithstanding the provisions of subsection b. of N.J.S.2C:43-3, a fine of up to $150,000 may also be imposed upon any conviction for a violation of this section.</w:t>
      </w:r>
    </w:p>
    <w:p w:rsidR="00B571BD" w:rsidRDefault="00B571BD" w:rsidP="00B571BD">
      <w:pPr>
        <w:widowControl w:val="0"/>
        <w:tabs>
          <w:tab w:val="left" w:pos="-1440"/>
          <w:tab w:val="left" w:pos="-720"/>
          <w:tab w:val="left" w:pos="0"/>
        </w:tabs>
        <w:spacing w:line="287" w:lineRule="auto"/>
      </w:pPr>
      <w:r>
        <w:tab/>
        <w:t>b.</w:t>
      </w:r>
      <w:r>
        <w:tab/>
        <w:t>(1) Notwithstanding the provisions of N.J.S.2C:35-12 or subsection a. of this section, the court may waive or reduce the minimum term of parole ineligibility required under subsection a. of this section or place the defendant on probation pursuant to paragraph (2) of subsection b. of N.J.S.2C:43-2.  In making this determination, the court shall consider:</w:t>
      </w:r>
    </w:p>
    <w:p w:rsidR="00B571BD" w:rsidRDefault="00B571BD" w:rsidP="00B571BD">
      <w:pPr>
        <w:widowControl w:val="0"/>
        <w:tabs>
          <w:tab w:val="left" w:pos="-1440"/>
          <w:tab w:val="left" w:pos="-720"/>
          <w:tab w:val="left" w:pos="0"/>
        </w:tabs>
        <w:spacing w:line="287" w:lineRule="auto"/>
      </w:pPr>
      <w:r>
        <w:tab/>
        <w:t>(a)</w:t>
      </w:r>
      <w:r>
        <w:tab/>
        <w:t>the extent of the defendant's prior criminal record and the seriousness of the offenses for which the defendant has been convicted;</w:t>
      </w:r>
    </w:p>
    <w:p w:rsidR="00B571BD" w:rsidRDefault="00B571BD" w:rsidP="00B571BD">
      <w:pPr>
        <w:widowControl w:val="0"/>
        <w:tabs>
          <w:tab w:val="left" w:pos="-1440"/>
          <w:tab w:val="left" w:pos="-720"/>
          <w:tab w:val="left" w:pos="0"/>
        </w:tabs>
        <w:spacing w:line="287" w:lineRule="auto"/>
      </w:pPr>
      <w:r>
        <w:tab/>
        <w:t>(b)</w:t>
      </w:r>
      <w:r>
        <w:tab/>
        <w:t>the specific location of the present offense in relation to the school property, including distance from the school and the reasonable likelihood of exposing children to drug-related activities at that location;</w:t>
      </w:r>
    </w:p>
    <w:p w:rsidR="00B571BD" w:rsidRDefault="00B571BD" w:rsidP="00B571BD">
      <w:pPr>
        <w:widowControl w:val="0"/>
        <w:tabs>
          <w:tab w:val="left" w:pos="-1440"/>
          <w:tab w:val="left" w:pos="-720"/>
          <w:tab w:val="left" w:pos="0"/>
        </w:tabs>
        <w:spacing w:line="287" w:lineRule="auto"/>
      </w:pPr>
      <w:r>
        <w:tab/>
        <w:t>(c)</w:t>
      </w:r>
      <w:r>
        <w:tab/>
        <w:t>whether school was in session at the time of the offense; and</w:t>
      </w:r>
    </w:p>
    <w:p w:rsidR="00B571BD" w:rsidRDefault="00B571BD" w:rsidP="00B571BD">
      <w:pPr>
        <w:widowControl w:val="0"/>
        <w:tabs>
          <w:tab w:val="left" w:pos="-1440"/>
          <w:tab w:val="left" w:pos="-720"/>
          <w:tab w:val="left" w:pos="0"/>
        </w:tabs>
        <w:spacing w:line="287" w:lineRule="auto"/>
      </w:pPr>
      <w:r>
        <w:tab/>
        <w:t>(d)</w:t>
      </w:r>
      <w:r>
        <w:tab/>
        <w:t>whether children were present at or in the immediate vicinity of the location when the offense took place.</w:t>
      </w:r>
      <w:r w:rsidR="00DC68F4">
        <w:t xml:space="preserve"> </w:t>
      </w:r>
      <w:r w:rsidR="00DC68F4">
        <w:br w:type="page"/>
      </w:r>
    </w:p>
    <w:p w:rsidR="00DC68F4" w:rsidRDefault="00B571BD" w:rsidP="00DC68F4">
      <w:pPr>
        <w:widowControl w:val="0"/>
        <w:tabs>
          <w:tab w:val="left" w:pos="-1440"/>
          <w:tab w:val="left" w:pos="-720"/>
          <w:tab w:val="left" w:pos="0"/>
        </w:tabs>
        <w:spacing w:line="287" w:lineRule="auto"/>
      </w:pPr>
      <w:r>
        <w:lastRenderedPageBreak/>
        <w:tab/>
        <w:t>(2)</w:t>
      </w:r>
      <w:r>
        <w:tab/>
        <w:t xml:space="preserve">The court shall not waive or reduce the minimum term of </w:t>
      </w:r>
    </w:p>
    <w:p w:rsidR="00B571BD" w:rsidRDefault="00B571BD" w:rsidP="00B571BD">
      <w:pPr>
        <w:widowControl w:val="0"/>
        <w:tabs>
          <w:tab w:val="left" w:pos="-1440"/>
          <w:tab w:val="left" w:pos="-720"/>
          <w:tab w:val="left" w:pos="0"/>
        </w:tabs>
        <w:spacing w:line="287" w:lineRule="auto"/>
      </w:pPr>
      <w:r>
        <w:t>parole ineligibility or sentence the defendant to probation if it finds that:</w:t>
      </w:r>
    </w:p>
    <w:p w:rsidR="00B571BD" w:rsidRDefault="00B571BD" w:rsidP="00B571BD">
      <w:pPr>
        <w:widowControl w:val="0"/>
        <w:tabs>
          <w:tab w:val="left" w:pos="-1440"/>
          <w:tab w:val="left" w:pos="-720"/>
          <w:tab w:val="left" w:pos="0"/>
        </w:tabs>
        <w:spacing w:line="287" w:lineRule="auto"/>
      </w:pPr>
      <w:r>
        <w:tab/>
        <w:t>(a)</w:t>
      </w:r>
      <w:r>
        <w:tab/>
        <w:t>the offense took place while on any school property used for school purposes which is owned by or leased to any elementary or secondary school or school board, or while on any school bus; or</w:t>
      </w:r>
    </w:p>
    <w:p w:rsidR="00B571BD" w:rsidRDefault="00B571BD" w:rsidP="00B571BD">
      <w:pPr>
        <w:widowControl w:val="0"/>
        <w:tabs>
          <w:tab w:val="left" w:pos="-1440"/>
          <w:tab w:val="left" w:pos="-720"/>
          <w:tab w:val="left" w:pos="0"/>
        </w:tabs>
        <w:spacing w:line="287" w:lineRule="auto"/>
      </w:pPr>
      <w:r>
        <w:tab/>
        <w:t>(b)</w:t>
      </w:r>
      <w:r>
        <w:tab/>
        <w:t>the defendant in the course of committing the offense used or threatened violence or was in possession of a firearm.</w:t>
      </w:r>
    </w:p>
    <w:p w:rsidR="00B571BD" w:rsidRDefault="00B571BD" w:rsidP="00B571BD">
      <w:pPr>
        <w:widowControl w:val="0"/>
        <w:tabs>
          <w:tab w:val="left" w:pos="-1440"/>
          <w:tab w:val="left" w:pos="-720"/>
          <w:tab w:val="left" w:pos="0"/>
        </w:tabs>
        <w:spacing w:line="287" w:lineRule="auto"/>
      </w:pPr>
      <w:r>
        <w:tab/>
        <w:t>If the court at sentencing elects not to impose a minimum term of imprisonment and parole ineligibility pursuant to this subsection, imposes a term of parole ineligibility less than the minimum term prescribed in subsection a. of this section, or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waive or reduce the minimum term of parole ineligibility or place the defendant on probation.</w:t>
      </w:r>
    </w:p>
    <w:p w:rsidR="00B571BD" w:rsidRDefault="00B571BD" w:rsidP="00B571BD">
      <w:pPr>
        <w:widowControl w:val="0"/>
        <w:tabs>
          <w:tab w:val="left" w:pos="-1440"/>
          <w:tab w:val="left" w:pos="-720"/>
          <w:tab w:val="left" w:pos="0"/>
        </w:tabs>
        <w:spacing w:line="287" w:lineRule="auto"/>
      </w:pPr>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B571BD" w:rsidRDefault="00B571BD" w:rsidP="00B571BD">
      <w:pPr>
        <w:widowControl w:val="0"/>
        <w:tabs>
          <w:tab w:val="left" w:pos="-1440"/>
          <w:tab w:val="left" w:pos="-720"/>
          <w:tab w:val="left" w:pos="0"/>
        </w:tabs>
        <w:spacing w:line="287" w:lineRule="auto"/>
      </w:pPr>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B571BD" w:rsidRDefault="00B571BD" w:rsidP="00B571BD">
      <w:pPr>
        <w:widowControl w:val="0"/>
        <w:tabs>
          <w:tab w:val="left" w:pos="-1440"/>
          <w:tab w:val="left" w:pos="-720"/>
          <w:tab w:val="left" w:pos="0"/>
        </w:tabs>
        <w:spacing w:line="287" w:lineRule="auto"/>
      </w:pPr>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B571BD" w:rsidRDefault="00B571BD" w:rsidP="00B571BD">
      <w:pPr>
        <w:widowControl w:val="0"/>
        <w:tabs>
          <w:tab w:val="left" w:pos="-1440"/>
          <w:tab w:val="left" w:pos="-720"/>
          <w:tab w:val="left" w:pos="0"/>
        </w:tabs>
        <w:spacing w:line="287" w:lineRule="auto"/>
      </w:pPr>
      <w:r>
        <w:tab/>
        <w:t>e.</w:t>
      </w:r>
      <w:r>
        <w:tab/>
        <w:t xml:space="preserve">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w:t>
      </w:r>
      <w:r>
        <w:lastRenderedPageBreak/>
        <w:t>affirmative defense with respect to a prosecution for an offense defined in any other section of this chapter.</w:t>
      </w:r>
    </w:p>
    <w:p w:rsidR="00B571BD" w:rsidRDefault="00B571BD" w:rsidP="00B571BD">
      <w:pPr>
        <w:widowControl w:val="0"/>
        <w:tabs>
          <w:tab w:val="left" w:pos="-1440"/>
          <w:tab w:val="left" w:pos="-720"/>
          <w:tab w:val="left" w:pos="0"/>
        </w:tabs>
        <w:spacing w:line="287" w:lineRule="auto"/>
      </w:pPr>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B571BD" w:rsidRPr="00095D50" w:rsidRDefault="00B571BD" w:rsidP="00B571BD">
      <w:pPr>
        <w:widowControl w:val="0"/>
        <w:tabs>
          <w:tab w:val="left" w:pos="-1440"/>
          <w:tab w:val="left" w:pos="-720"/>
          <w:tab w:val="left" w:pos="0"/>
        </w:tabs>
        <w:spacing w:line="287" w:lineRule="auto"/>
        <w:rPr>
          <w:u w:val="single"/>
        </w:rPr>
      </w:pPr>
      <w:r>
        <w:tab/>
      </w:r>
      <w:r w:rsidRPr="00E41650">
        <w:rPr>
          <w:u w:val="single"/>
        </w:rPr>
        <w:t>g.</w:t>
      </w:r>
      <w:r w:rsidRPr="00E41650">
        <w:rPr>
          <w:u w:val="single"/>
        </w:rPr>
        <w:tab/>
      </w:r>
      <w:r>
        <w:rPr>
          <w:u w:val="single"/>
        </w:rPr>
        <w:t>As used in this section, “school bus” includes any bus owned and operated by a board of education or owned and operated by a private contractor for the purpose of transporting students to and from a school or transporting students to and from school-related activities, including, but not limited to, field trips, athletic events or other school-sanctioned events.</w:t>
      </w:r>
    </w:p>
    <w:p w:rsidR="00B571BD" w:rsidRDefault="00B571BD" w:rsidP="00B571BD">
      <w:pPr>
        <w:widowControl w:val="0"/>
        <w:tabs>
          <w:tab w:val="left" w:pos="-1440"/>
          <w:tab w:val="left" w:pos="-720"/>
          <w:tab w:val="left" w:pos="0"/>
        </w:tabs>
        <w:spacing w:line="287" w:lineRule="auto"/>
      </w:pPr>
      <w:r>
        <w:t>(</w:t>
      </w:r>
      <w:proofErr w:type="spellStart"/>
      <w:r>
        <w:t>cf</w:t>
      </w:r>
      <w:proofErr w:type="spellEnd"/>
      <w:r>
        <w:t>:  P.L.2009, c.192, s.1)</w:t>
      </w: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left" w:pos="-1440"/>
          <w:tab w:val="left" w:pos="-720"/>
          <w:tab w:val="left" w:pos="0"/>
        </w:tabs>
        <w:spacing w:line="287" w:lineRule="auto"/>
      </w:pPr>
      <w:r>
        <w:tab/>
        <w:t>2.</w:t>
      </w:r>
      <w:r>
        <w:tab/>
        <w:t>N.J.S.2C:35-10 is amended to read as follows:</w:t>
      </w:r>
    </w:p>
    <w:p w:rsidR="00B571BD" w:rsidRDefault="00B571BD" w:rsidP="00B571BD">
      <w:pPr>
        <w:widowControl w:val="0"/>
        <w:tabs>
          <w:tab w:val="left" w:pos="-1440"/>
          <w:tab w:val="left" w:pos="-720"/>
          <w:tab w:val="left" w:pos="0"/>
        </w:tabs>
        <w:spacing w:line="287" w:lineRule="auto"/>
      </w:pPr>
      <w:r>
        <w:tab/>
        <w:t>2C:35-10.  Possession, Use or Being Under the Influence, or Failure to Make Lawful Disposition.</w:t>
      </w:r>
    </w:p>
    <w:p w:rsidR="00B571BD" w:rsidRDefault="00B571BD" w:rsidP="00B571BD">
      <w:pPr>
        <w:widowControl w:val="0"/>
        <w:tabs>
          <w:tab w:val="left" w:pos="-1440"/>
          <w:tab w:val="left" w:pos="-720"/>
          <w:tab w:val="left" w:pos="0"/>
        </w:tabs>
        <w:spacing w:line="287" w:lineRule="auto"/>
      </w:pPr>
      <w:r>
        <w:tab/>
        <w:t>a.</w:t>
      </w:r>
      <w:r>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B571BD" w:rsidRDefault="00B571BD" w:rsidP="00B571BD">
      <w:pPr>
        <w:widowControl w:val="0"/>
        <w:tabs>
          <w:tab w:val="left" w:pos="-1440"/>
          <w:tab w:val="left" w:pos="-720"/>
          <w:tab w:val="left" w:pos="0"/>
        </w:tabs>
        <w:spacing w:line="287" w:lineRule="auto"/>
      </w:pPr>
      <w:r>
        <w:tab/>
        <w:t>(1)</w:t>
      </w:r>
      <w:r>
        <w:tab/>
        <w:t xml:space="preserve">A controlled dangerous substance, or its analog, classified in Schedule I, II, III or IV other than those specifically covered in this </w:t>
      </w:r>
      <w:r>
        <w:lastRenderedPageBreak/>
        <w:t>section, is guilty of a crime of the third degree except that, notwithstanding the provisions of subsection b. of N.J.S.2C:43-3, a fine of up to $35,000.00 may be imposed;</w:t>
      </w:r>
    </w:p>
    <w:p w:rsidR="00B571BD" w:rsidRDefault="00B571BD" w:rsidP="00B571BD">
      <w:pPr>
        <w:widowControl w:val="0"/>
        <w:tabs>
          <w:tab w:val="left" w:pos="-1440"/>
          <w:tab w:val="left" w:pos="-720"/>
          <w:tab w:val="left" w:pos="0"/>
        </w:tabs>
        <w:spacing w:line="287" w:lineRule="auto"/>
      </w:pPr>
      <w:r>
        <w:tab/>
        <w:t>(2)</w:t>
      </w:r>
      <w:r>
        <w:tab/>
        <w:t>Any controlled dangerous substance, or its analog, classified in Schedule V, is guilty of a crime of the fourth degree except that, notwithstanding the provisions of subsection b. of N.J.S.2C:43-3, a fine of up to $15,000.00 may be imposed;</w:t>
      </w:r>
    </w:p>
    <w:p w:rsidR="00B571BD" w:rsidRDefault="00B571BD" w:rsidP="00B571BD">
      <w:pPr>
        <w:widowControl w:val="0"/>
        <w:tabs>
          <w:tab w:val="left" w:pos="-1440"/>
          <w:tab w:val="left" w:pos="-720"/>
          <w:tab w:val="left" w:pos="0"/>
        </w:tabs>
        <w:spacing w:line="287" w:lineRule="auto"/>
      </w:pPr>
      <w:r>
        <w:tab/>
        <w:t>(3)</w:t>
      </w:r>
      <w:r>
        <w:tab/>
        <w:t xml:space="preserve">Possession of more than 50 grams of marijuana, including any adulterants or </w:t>
      </w:r>
      <w:proofErr w:type="spellStart"/>
      <w:r>
        <w:t>dilutants</w:t>
      </w:r>
      <w:proofErr w:type="spellEnd"/>
      <w:r>
        <w:t>, or more than five grams of hashish is guilty of a crime of the fourth degree, except that, notwithstanding the provisions of subsection b. of N.J.S.2C:43-3, a fine of up to $25,000.00 may be imposed; or</w:t>
      </w:r>
    </w:p>
    <w:p w:rsidR="00B571BD" w:rsidRDefault="00B571BD" w:rsidP="00B571BD">
      <w:pPr>
        <w:widowControl w:val="0"/>
        <w:tabs>
          <w:tab w:val="left" w:pos="-1440"/>
          <w:tab w:val="left" w:pos="-720"/>
          <w:tab w:val="left" w:pos="0"/>
        </w:tabs>
        <w:spacing w:line="287" w:lineRule="auto"/>
      </w:pPr>
      <w:r>
        <w:tab/>
        <w:t>(4)</w:t>
      </w:r>
      <w:r>
        <w:tab/>
        <w:t xml:space="preserve">Possession of 50 grams or less of marijuana, including any adulterants or </w:t>
      </w:r>
      <w:proofErr w:type="spellStart"/>
      <w:r>
        <w:t>dilutants</w:t>
      </w:r>
      <w:proofErr w:type="spellEnd"/>
      <w:r>
        <w:t>, or five grams or less of hashish is a disorderly person.</w:t>
      </w:r>
    </w:p>
    <w:p w:rsidR="00B571BD" w:rsidRDefault="00B571BD" w:rsidP="00B571BD">
      <w:pPr>
        <w:widowControl w:val="0"/>
        <w:tabs>
          <w:tab w:val="left" w:pos="-1440"/>
          <w:tab w:val="left" w:pos="-720"/>
          <w:tab w:val="left" w:pos="0"/>
        </w:tabs>
        <w:spacing w:line="287" w:lineRule="auto"/>
      </w:pPr>
      <w:r>
        <w:tab/>
        <w:t>Any person who commits any offense defined in this 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B571BD" w:rsidRDefault="00B571BD" w:rsidP="00B571BD">
      <w:pPr>
        <w:widowControl w:val="0"/>
        <w:tabs>
          <w:tab w:val="left" w:pos="-1440"/>
          <w:tab w:val="left" w:pos="-720"/>
          <w:tab w:val="left" w:pos="0"/>
        </w:tabs>
        <w:spacing w:line="287" w:lineRule="auto"/>
      </w:pPr>
      <w:r>
        <w:tab/>
        <w:t>b.</w:t>
      </w:r>
      <w:r>
        <w:tab/>
        <w:t>Any person who uses or who is under the influence of any controlled dangerous substance, or its analog, for a purpose other than the treatment of sickness or injury as lawfully prescribed or administered by a physician is a disorderly person.</w:t>
      </w:r>
    </w:p>
    <w:p w:rsidR="00B571BD" w:rsidRDefault="00B571BD" w:rsidP="00B571BD">
      <w:pPr>
        <w:widowControl w:val="0"/>
        <w:tabs>
          <w:tab w:val="left" w:pos="-1440"/>
          <w:tab w:val="left" w:pos="-720"/>
          <w:tab w:val="left" w:pos="0"/>
        </w:tabs>
        <w:spacing w:line="287" w:lineRule="auto"/>
      </w:pPr>
      <w:r>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B571BD" w:rsidRDefault="00B571BD" w:rsidP="00B571BD">
      <w:pPr>
        <w:widowControl w:val="0"/>
        <w:tabs>
          <w:tab w:val="left" w:pos="-1440"/>
          <w:tab w:val="left" w:pos="-720"/>
          <w:tab w:val="left" w:pos="0"/>
        </w:tabs>
        <w:spacing w:line="287" w:lineRule="auto"/>
      </w:pPr>
      <w:r>
        <w:tab/>
        <w:t>c.</w:t>
      </w:r>
      <w:r>
        <w:tab/>
        <w:t>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B571BD" w:rsidRDefault="00B571BD" w:rsidP="00B571BD">
      <w:pPr>
        <w:widowControl w:val="0"/>
        <w:tabs>
          <w:tab w:val="left" w:pos="-1440"/>
          <w:tab w:val="left" w:pos="-720"/>
          <w:tab w:val="left" w:pos="0"/>
        </w:tabs>
        <w:spacing w:line="287" w:lineRule="auto"/>
      </w:pPr>
      <w:r>
        <w:tab/>
      </w:r>
      <w:r>
        <w:rPr>
          <w:u w:val="single"/>
        </w:rPr>
        <w:t xml:space="preserve">As used in this section, "school bus" includes any bus owned and operated by a board of education or owned and operated by a private contractor for the purpose of transporting students to and from a school or transporting students to and from school-related </w:t>
      </w:r>
      <w:r>
        <w:rPr>
          <w:u w:val="single"/>
        </w:rPr>
        <w:lastRenderedPageBreak/>
        <w:t>activities, including, but not limited to, field trips, athletic events or other school-sanctioned events.</w:t>
      </w:r>
    </w:p>
    <w:p w:rsidR="00B571BD" w:rsidRDefault="00B571BD" w:rsidP="00B571BD">
      <w:pPr>
        <w:widowControl w:val="0"/>
        <w:tabs>
          <w:tab w:val="left" w:pos="-1440"/>
          <w:tab w:val="left" w:pos="-720"/>
          <w:tab w:val="left" w:pos="0"/>
        </w:tabs>
        <w:spacing w:line="287" w:lineRule="auto"/>
      </w:pPr>
      <w:r>
        <w:t>(</w:t>
      </w:r>
      <w:proofErr w:type="spellStart"/>
      <w:r>
        <w:t>cf</w:t>
      </w:r>
      <w:proofErr w:type="spellEnd"/>
      <w:r>
        <w:t>: P.L.1997, c.181, s.6)</w:t>
      </w: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left" w:pos="-1440"/>
          <w:tab w:val="left" w:pos="-720"/>
          <w:tab w:val="left" w:pos="0"/>
        </w:tabs>
        <w:spacing w:line="287" w:lineRule="auto"/>
      </w:pPr>
      <w:r>
        <w:tab/>
        <w:t>3.</w:t>
      </w:r>
      <w:r>
        <w:tab/>
        <w:t>This act shall take effect immediately.</w:t>
      </w: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center" w:pos="3420"/>
        </w:tabs>
        <w:spacing w:line="287" w:lineRule="auto"/>
        <w:jc w:val="center"/>
      </w:pPr>
      <w:r>
        <w:t>STATEMENT</w:t>
      </w:r>
    </w:p>
    <w:p w:rsidR="00B571BD" w:rsidRDefault="00B571BD" w:rsidP="00B571BD">
      <w:pPr>
        <w:widowControl w:val="0"/>
        <w:tabs>
          <w:tab w:val="left" w:pos="-1440"/>
          <w:tab w:val="left" w:pos="-720"/>
          <w:tab w:val="left" w:pos="0"/>
        </w:tabs>
        <w:spacing w:line="287" w:lineRule="auto"/>
      </w:pPr>
    </w:p>
    <w:p w:rsidR="00B571BD" w:rsidRDefault="00B571BD" w:rsidP="00B571BD">
      <w:pPr>
        <w:widowControl w:val="0"/>
        <w:tabs>
          <w:tab w:val="left" w:pos="-1440"/>
          <w:tab w:val="left" w:pos="-720"/>
          <w:tab w:val="left" w:pos="0"/>
        </w:tabs>
        <w:spacing w:line="287" w:lineRule="auto"/>
      </w:pPr>
      <w:r>
        <w:tab/>
        <w:t>This bill amends the "school zone" laws which upgrade criminal penalties for selling or possessing controlled dangerous substances while on or near school property and school buses.  The bill adds language to clarify that "school bus" includes any bus owned and operated by a board of education or owned and operated by a private contractor for the purpose of transporting students to and from a school or transporting students to and from school-related activities, including, but not limited to, field trips, athletic events or other school-sanctioned events.</w:t>
      </w:r>
    </w:p>
    <w:p w:rsidR="00B571BD" w:rsidRDefault="00B571BD" w:rsidP="00DC68F4">
      <w:pPr>
        <w:widowControl w:val="0"/>
        <w:tabs>
          <w:tab w:val="left" w:pos="-1440"/>
          <w:tab w:val="left" w:pos="-720"/>
          <w:tab w:val="left" w:pos="0"/>
        </w:tabs>
        <w:spacing w:line="287" w:lineRule="auto"/>
      </w:pPr>
      <w:r>
        <w:tab/>
        <w:t xml:space="preserve">The sponsor was prompted to seek this clarification following an incident in which a school bus driver in Hamilton was arrested for smoking marijuana while driving a school bus on a field trip.  </w:t>
      </w:r>
    </w:p>
    <w:sectPr w:rsidR="00B571BD" w:rsidSect="000D68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1BB" w:rsidRDefault="000861BB">
      <w:r>
        <w:separator/>
      </w:r>
    </w:p>
  </w:endnote>
  <w:endnote w:type="continuationSeparator" w:id="0">
    <w:p w:rsidR="000861BB" w:rsidRDefault="0008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34D" w:rsidRPr="00921C91" w:rsidRDefault="001E234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234D" w:rsidRPr="00921C91" w:rsidRDefault="001E234D">
    <w:pPr>
      <w:pStyle w:val="Footer"/>
      <w:rPr>
        <w:szCs w:val="18"/>
      </w:rPr>
    </w:pPr>
  </w:p>
  <w:p w:rsidR="001E234D" w:rsidRPr="00921C91" w:rsidRDefault="001E234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234D" w:rsidRDefault="001E234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1BB" w:rsidRDefault="000861BB">
      <w:r>
        <w:separator/>
      </w:r>
    </w:p>
  </w:footnote>
  <w:footnote w:type="continuationSeparator" w:id="0">
    <w:p w:rsidR="000861BB" w:rsidRDefault="0008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20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6882" w:rsidRDefault="000D6882" w:rsidP="000D6882">
    <w:pPr>
      <w:pStyle w:val="bpuHeadSpon"/>
    </w:pPr>
    <w:r w:rsidRPr="000D6882">
      <w:rPr>
        <w:rStyle w:val="bpuHeadSponChar"/>
      </w:rPr>
      <w:t>S1195</w:t>
    </w:r>
    <w:r>
      <w:t xml:space="preserve"> TURNER</w:t>
    </w:r>
  </w:p>
  <w:p w:rsidR="000D6882" w:rsidRDefault="000D6882" w:rsidP="000D6882">
    <w:pPr>
      <w:pStyle w:val="bpuHeadSpon"/>
    </w:pPr>
    <w:r>
      <w:fldChar w:fldCharType="begin"/>
    </w:r>
    <w:r>
      <w:instrText xml:space="preserve"> PAGE  \* MERGEFORMAT </w:instrText>
    </w:r>
    <w:r>
      <w:fldChar w:fldCharType="separate"/>
    </w:r>
    <w:r w:rsidR="008E206B">
      <w:rPr>
        <w:noProof/>
      </w:rPr>
      <w:t>6</w:t>
    </w:r>
    <w:r>
      <w:fldChar w:fldCharType="end"/>
    </w:r>
  </w:p>
  <w:p w:rsidR="000D6882" w:rsidRDefault="000D6882" w:rsidP="000D68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6882" w:rsidRDefault="000D6882" w:rsidP="000D6882">
    <w:pPr>
      <w:pStyle w:val="bpuHeadSpon"/>
    </w:pPr>
    <w:r w:rsidRPr="000D6882">
      <w:rPr>
        <w:rStyle w:val="bpuHeadSponChar"/>
      </w:rPr>
      <w:t>S1195</w:t>
    </w:r>
    <w:r>
      <w:t xml:space="preserve"> TURNER</w:t>
    </w:r>
  </w:p>
  <w:p w:rsidR="000D6882" w:rsidRDefault="000D6882" w:rsidP="000D6882">
    <w:pPr>
      <w:pStyle w:val="bpuHeadSpon"/>
    </w:pPr>
    <w:r>
      <w:fldChar w:fldCharType="begin"/>
    </w:r>
    <w:r>
      <w:instrText xml:space="preserve"> PAGE  \* MERGEFORMAT </w:instrText>
    </w:r>
    <w:r>
      <w:fldChar w:fldCharType="separate"/>
    </w:r>
    <w:r w:rsidR="008E206B">
      <w:rPr>
        <w:noProof/>
      </w:rPr>
      <w:t>2</w:t>
    </w:r>
    <w:r>
      <w:fldChar w:fldCharType="end"/>
    </w:r>
  </w:p>
  <w:p w:rsidR="000D6882" w:rsidRDefault="000D6882" w:rsidP="000D68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1BB"/>
    <w:rsid w:val="0000395A"/>
    <w:rsid w:val="000051BD"/>
    <w:rsid w:val="000160A5"/>
    <w:rsid w:val="0002335B"/>
    <w:rsid w:val="0003549A"/>
    <w:rsid w:val="000367AE"/>
    <w:rsid w:val="00043B22"/>
    <w:rsid w:val="00054975"/>
    <w:rsid w:val="00057D20"/>
    <w:rsid w:val="0006197C"/>
    <w:rsid w:val="0006281F"/>
    <w:rsid w:val="0008141C"/>
    <w:rsid w:val="000861BB"/>
    <w:rsid w:val="00094A55"/>
    <w:rsid w:val="000A44A7"/>
    <w:rsid w:val="000B1054"/>
    <w:rsid w:val="000B3411"/>
    <w:rsid w:val="000C054C"/>
    <w:rsid w:val="000C12C2"/>
    <w:rsid w:val="000D11AF"/>
    <w:rsid w:val="000D6255"/>
    <w:rsid w:val="000D6262"/>
    <w:rsid w:val="000D688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34D"/>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079"/>
    <w:rsid w:val="0059131D"/>
    <w:rsid w:val="005B3F92"/>
    <w:rsid w:val="005B479C"/>
    <w:rsid w:val="005B561E"/>
    <w:rsid w:val="005C07E4"/>
    <w:rsid w:val="005C2124"/>
    <w:rsid w:val="005C336F"/>
    <w:rsid w:val="005C7F3C"/>
    <w:rsid w:val="005E017C"/>
    <w:rsid w:val="005E50C6"/>
    <w:rsid w:val="005F2A97"/>
    <w:rsid w:val="005F399B"/>
    <w:rsid w:val="0060158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06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E63"/>
    <w:rsid w:val="00B05A3C"/>
    <w:rsid w:val="00B07100"/>
    <w:rsid w:val="00B1138C"/>
    <w:rsid w:val="00B2574A"/>
    <w:rsid w:val="00B35D8A"/>
    <w:rsid w:val="00B45B34"/>
    <w:rsid w:val="00B57047"/>
    <w:rsid w:val="00B571B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8F4"/>
    <w:rsid w:val="00DE10D1"/>
    <w:rsid w:val="00DE2514"/>
    <w:rsid w:val="00DE2BB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5A2E3F-7D3C-4963-A215-EB3A64AAF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6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2047</Words>
  <Characters>10421</Characters>
  <Application>Microsoft Office Word</Application>
  <DocSecurity>0</DocSecurity>
  <Lines>235</Lines>
  <Paragraphs>49</Paragraphs>
  <ScaleCrop>false</ScaleCrop>
  <HeadingPairs>
    <vt:vector size="2" baseType="variant">
      <vt:variant>
        <vt:lpstr>Title</vt:lpstr>
      </vt:variant>
      <vt:variant>
        <vt:i4>1</vt:i4>
      </vt:variant>
    </vt:vector>
  </HeadingPairs>
  <TitlesOfParts>
    <vt:vector size="1" baseType="lpstr">
      <vt:lpstr>S1195</vt:lpstr>
    </vt:vector>
  </TitlesOfParts>
  <Manager>R230</Manager>
  <Company>NJ Office of Legislative Services</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S1195</dc:title>
  <dc:subject/>
  <dc:creator>Senator  TURNER</dc:creator>
  <cp:keywords>S1195|6|JU |284|0|284|N|8|</cp:keywords>
  <dc:description>INTRODUCED FEBRUARY 3, 2020</dc:description>
  <cp:lastModifiedBy>Bektas, Brenda</cp:lastModifiedBy>
  <cp:revision>2</cp:revision>
  <cp:lastPrinted>2005-10-12T19:02:00Z</cp:lastPrinted>
  <dcterms:created xsi:type="dcterms:W3CDTF">2020-02-04T14:42:00Z</dcterms:created>
  <dcterms:modified xsi:type="dcterms:W3CDTF">2020-02-04T14:42:00Z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