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173D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173D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1230</w:t>
      </w:r>
      <w:r w:rsidR="0063703D" w:rsidRPr="00ED5E27">
        <w:rPr>
          <w:b/>
          <w:sz w:val="36"/>
          <w:szCs w:val="36"/>
        </w:rPr>
        <w:t xml:space="preserve"> </w:t>
      </w:r>
    </w:p>
    <w:p w:rsidR="00853063" w:rsidRDefault="00853063" w:rsidP="0007575C">
      <w:pPr>
        <w:pStyle w:val="TopofPage1"/>
        <w:rPr>
          <w:sz w:val="24"/>
          <w:szCs w:val="24"/>
        </w:rPr>
      </w:pPr>
    </w:p>
    <w:p w:rsidR="00D33775" w:rsidRDefault="00853063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853063" w:rsidRPr="004721EF" w:rsidRDefault="00853063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173DA">
        <w:rPr>
          <w:caps/>
          <w:szCs w:val="24"/>
        </w:rPr>
        <w:t>JUNE 15, 2021</w:t>
      </w:r>
    </w:p>
    <w:p w:rsidR="004144CF" w:rsidRDefault="004144CF" w:rsidP="0083060A"/>
    <w:p w:rsidR="009D5030" w:rsidRDefault="009D5030" w:rsidP="009D5030">
      <w:pPr>
        <w:tabs>
          <w:tab w:val="clear" w:pos="360"/>
          <w:tab w:val="clear" w:pos="144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Higher Education Committee reports favorably Senate Bill No. 1230 with committee amendments.</w:t>
      </w:r>
    </w:p>
    <w:p w:rsidR="005E4B3B" w:rsidRPr="005E4B3B" w:rsidRDefault="005E4B3B" w:rsidP="005E4B3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E4B3B">
        <w:rPr>
          <w:spacing w:val="4"/>
          <w:szCs w:val="24"/>
        </w:rPr>
        <w:tab/>
      </w:r>
      <w:r w:rsidR="00F05A6C">
        <w:rPr>
          <w:spacing w:val="4"/>
          <w:szCs w:val="24"/>
        </w:rPr>
        <w:t>As amended, t</w:t>
      </w:r>
      <w:r w:rsidRPr="005E4B3B">
        <w:rPr>
          <w:spacing w:val="4"/>
          <w:szCs w:val="24"/>
        </w:rPr>
        <w:t xml:space="preserve">his bill establishes a New Jersey Higher Education Funding Formula Commission.  Under the bill, the commission will consist of 11 members including: the Secretary of Higher Education, or a designee, who will serve ex-officio; the executive director of the Higher Education Student Assistance Authority, or a designee, who will serve ex-officio; five members to be appointed by the Governor including a representative of the State colleges and universities, a representative of the public research universities, a representative of the county colleges, a representative of the independent colleges and universities, and one public member; one member to be appointed by the Senate President; one member to be appointed by the Minority Leader of the Senate; one member to be appointed by the Speaker of the General Assembly; and one member to be appointed by the Minority Leader of the General Assembly. </w:t>
      </w:r>
    </w:p>
    <w:p w:rsidR="005E4B3B" w:rsidRPr="00FE5F21" w:rsidRDefault="005E4B3B" w:rsidP="005E4B3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E4B3B">
        <w:rPr>
          <w:spacing w:val="4"/>
          <w:szCs w:val="24"/>
        </w:rPr>
        <w:tab/>
      </w:r>
      <w:r w:rsidR="00F05A6C">
        <w:rPr>
          <w:spacing w:val="4"/>
          <w:szCs w:val="24"/>
        </w:rPr>
        <w:t>T</w:t>
      </w:r>
      <w:r w:rsidRPr="005E4B3B">
        <w:rPr>
          <w:spacing w:val="4"/>
          <w:szCs w:val="24"/>
        </w:rPr>
        <w:t xml:space="preserve">he duties of the </w:t>
      </w:r>
      <w:r w:rsidRPr="00FE5F21">
        <w:rPr>
          <w:spacing w:val="4"/>
          <w:szCs w:val="24"/>
        </w:rPr>
        <w:t xml:space="preserve">commission will be to: </w:t>
      </w:r>
    </w:p>
    <w:p w:rsidR="00FE5F21" w:rsidRPr="00FE5F21" w:rsidRDefault="00FE5F21" w:rsidP="00FE5F21">
      <w:pPr>
        <w:pStyle w:val="ListParagraph"/>
        <w:numPr>
          <w:ilvl w:val="0"/>
          <w:numId w:val="4"/>
        </w:numPr>
        <w:rPr>
          <w:spacing w:val="4"/>
          <w:szCs w:val="24"/>
        </w:rPr>
      </w:pPr>
      <w:r w:rsidRPr="00FE5F21">
        <w:rPr>
          <w:spacing w:val="4"/>
          <w:szCs w:val="24"/>
        </w:rPr>
        <w:t xml:space="preserve">examine higher education funding formulas </w:t>
      </w:r>
      <w:r w:rsidRPr="00FE5F21">
        <w:rPr>
          <w:szCs w:val="24"/>
        </w:rPr>
        <w:t>for institutions of higher education, including medical schools, law schools, and graduate schools</w:t>
      </w:r>
      <w:r w:rsidRPr="00FE5F21">
        <w:rPr>
          <w:spacing w:val="4"/>
          <w:szCs w:val="24"/>
        </w:rPr>
        <w:t xml:space="preserve"> in other states, review performance-based funding formulas </w:t>
      </w:r>
      <w:r w:rsidRPr="00FE5F21">
        <w:rPr>
          <w:szCs w:val="24"/>
        </w:rPr>
        <w:t>in other states</w:t>
      </w:r>
      <w:r w:rsidRPr="00FE5F21">
        <w:rPr>
          <w:spacing w:val="4"/>
          <w:szCs w:val="24"/>
        </w:rPr>
        <w:t>, and identify best practices;</w:t>
      </w:r>
    </w:p>
    <w:p w:rsidR="00FE5F21" w:rsidRPr="00FE5F21" w:rsidRDefault="00FE5F21" w:rsidP="00FE5F21">
      <w:pPr>
        <w:pStyle w:val="ListParagraph"/>
        <w:numPr>
          <w:ilvl w:val="0"/>
          <w:numId w:val="4"/>
        </w:numPr>
        <w:rPr>
          <w:spacing w:val="4"/>
          <w:szCs w:val="24"/>
        </w:rPr>
      </w:pPr>
      <w:r w:rsidRPr="00FE5F21">
        <w:rPr>
          <w:spacing w:val="4"/>
          <w:szCs w:val="24"/>
        </w:rPr>
        <w:t>solicit and review detailed information from all of the State’s institutions of higher education</w:t>
      </w:r>
      <w:r w:rsidRPr="00FE5F21">
        <w:rPr>
          <w:szCs w:val="24"/>
        </w:rPr>
        <w:t>, including medical schools, law schools, and graduate schools,</w:t>
      </w:r>
      <w:r w:rsidRPr="00FE5F21">
        <w:rPr>
          <w:rFonts w:ascii="Albertus Extra Bold" w:hAnsi="Albertus Extra Bold"/>
          <w:b/>
          <w:spacing w:val="4"/>
          <w:szCs w:val="24"/>
          <w:vertAlign w:val="superscript"/>
        </w:rPr>
        <w:t xml:space="preserve"> </w:t>
      </w:r>
      <w:r w:rsidRPr="00FE5F21">
        <w:rPr>
          <w:spacing w:val="4"/>
          <w:szCs w:val="24"/>
        </w:rPr>
        <w:t xml:space="preserve">on their funding needs, programs and operations, and outputs; and  </w:t>
      </w:r>
    </w:p>
    <w:p w:rsidR="00FE5F21" w:rsidRPr="00FE5F21" w:rsidRDefault="00FE5F21" w:rsidP="00FE5F21">
      <w:pPr>
        <w:pStyle w:val="ListParagraph"/>
        <w:numPr>
          <w:ilvl w:val="0"/>
          <w:numId w:val="4"/>
        </w:numPr>
        <w:rPr>
          <w:spacing w:val="4"/>
          <w:szCs w:val="24"/>
        </w:rPr>
      </w:pPr>
      <w:r w:rsidRPr="00FE5F21">
        <w:rPr>
          <w:spacing w:val="4"/>
          <w:szCs w:val="24"/>
        </w:rPr>
        <w:t xml:space="preserve">develop a report that includes a higher education funding formula for the State support of </w:t>
      </w:r>
      <w:r w:rsidRPr="00FE5F21">
        <w:rPr>
          <w:szCs w:val="24"/>
        </w:rPr>
        <w:t>all</w:t>
      </w:r>
      <w:r w:rsidRPr="00FE5F21">
        <w:rPr>
          <w:rFonts w:ascii="Albertus Extra Bold" w:hAnsi="Albertus Extra Bold"/>
          <w:b/>
          <w:spacing w:val="4"/>
          <w:szCs w:val="24"/>
          <w:vertAlign w:val="superscript"/>
        </w:rPr>
        <w:t xml:space="preserve"> </w:t>
      </w:r>
      <w:r w:rsidRPr="00FE5F21">
        <w:rPr>
          <w:spacing w:val="4"/>
          <w:szCs w:val="24"/>
        </w:rPr>
        <w:t>institutions of higher education</w:t>
      </w:r>
      <w:r w:rsidRPr="00FE5F21">
        <w:rPr>
          <w:szCs w:val="24"/>
        </w:rPr>
        <w:t>, including medical schools, law schools, and graduate schools</w:t>
      </w:r>
      <w:r w:rsidRPr="00FE5F21">
        <w:rPr>
          <w:spacing w:val="4"/>
          <w:szCs w:val="24"/>
        </w:rPr>
        <w:t>.  The report may include such recommendations for legislative or regulatory action as the commission deems appropriate.</w:t>
      </w:r>
    </w:p>
    <w:p w:rsidR="00655CA3" w:rsidRDefault="005E4B3B" w:rsidP="00FE5F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5E4B3B">
        <w:rPr>
          <w:spacing w:val="4"/>
          <w:szCs w:val="24"/>
        </w:rPr>
        <w:tab/>
        <w:t xml:space="preserve">The bill directs the commission to issue a final report of its findings and recommendations, including any recommended legislation, to the Governor, the Senate Higher Education </w:t>
      </w:r>
      <w:r w:rsidRPr="005E4B3B">
        <w:rPr>
          <w:spacing w:val="4"/>
          <w:szCs w:val="24"/>
        </w:rPr>
        <w:lastRenderedPageBreak/>
        <w:t>Committee, and the Assembly Higher Education Committee no later than six months after its organizational meeting.  The commission will expire 30 days after the submission of the final report.</w:t>
      </w:r>
    </w:p>
    <w:p w:rsidR="004B2ABF" w:rsidRDefault="004B2ABF" w:rsidP="0083060A"/>
    <w:p w:rsidR="00853063" w:rsidRPr="00853063" w:rsidRDefault="00853063" w:rsidP="0083060A">
      <w:pPr>
        <w:rPr>
          <w:u w:val="double"/>
        </w:rPr>
      </w:pPr>
      <w:r w:rsidRPr="00853063">
        <w:rPr>
          <w:u w:val="double"/>
        </w:rPr>
        <w:t>COMMITTEE AMENDMENTS:</w:t>
      </w:r>
    </w:p>
    <w:p w:rsidR="00853063" w:rsidRDefault="00853063" w:rsidP="0083060A">
      <w:r>
        <w:tab/>
        <w:t xml:space="preserve">The committee amended the bill to clarify that the commission will examine higher education funding issues of all institutions of higher education, including medical schools, law schools, and graduate schools.  </w:t>
      </w:r>
    </w:p>
    <w:sectPr w:rsidR="00853063" w:rsidSect="002E146C">
      <w:headerReference w:type="default" r:id="rId7"/>
      <w:pgSz w:w="12240" w:h="20160" w:code="5"/>
      <w:pgMar w:top="1440" w:right="2520" w:bottom="198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3DA" w:rsidRDefault="000173DA">
      <w:r>
        <w:separator/>
      </w:r>
    </w:p>
  </w:endnote>
  <w:endnote w:type="continuationSeparator" w:id="0">
    <w:p w:rsidR="000173DA" w:rsidRDefault="0001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3DA" w:rsidRDefault="000173DA">
      <w:r>
        <w:separator/>
      </w:r>
    </w:p>
  </w:footnote>
  <w:footnote w:type="continuationSeparator" w:id="0">
    <w:p w:rsidR="000173DA" w:rsidRDefault="00017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E146C" w:rsidP="002E146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82E3A">
      <w:rPr>
        <w:noProof/>
      </w:rPr>
      <w:t>2</w:t>
    </w:r>
    <w:r>
      <w:fldChar w:fldCharType="end"/>
    </w:r>
  </w:p>
  <w:p w:rsidR="002E146C" w:rsidRDefault="002E146C" w:rsidP="002E146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1FF64B65"/>
    <w:multiLevelType w:val="hybridMultilevel"/>
    <w:tmpl w:val="440AB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3DA"/>
    <w:rsid w:val="00010CB9"/>
    <w:rsid w:val="000123C0"/>
    <w:rsid w:val="00015342"/>
    <w:rsid w:val="000173DA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6C69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2E3A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146C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2AD9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46B4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4B3B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1AA6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3063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5030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28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501B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73AD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3FD3"/>
    <w:rsid w:val="00E8408C"/>
    <w:rsid w:val="00E90CBC"/>
    <w:rsid w:val="00E941A7"/>
    <w:rsid w:val="00E97A05"/>
    <w:rsid w:val="00E97C34"/>
    <w:rsid w:val="00EA034A"/>
    <w:rsid w:val="00EA09B8"/>
    <w:rsid w:val="00EA36EA"/>
    <w:rsid w:val="00EA4C23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5A6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5F21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2BB96AF-A8DC-4EB6-999E-3B9DD879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FE5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379</Words>
  <Characters>2194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S1230 SHI Statement 06/15/21</vt:lpstr>
    </vt:vector>
  </TitlesOfParts>
  <Manager>R224</Manager>
  <Company>NJ OLS DMU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S1230 SHI Statement 06/15/21</dc:title>
  <dc:subject/>
  <dc:creator>Senate SHI</dc:creator>
  <cp:keywords>S1230|2|ER |227|0|0|!||</cp:keywords>
  <dc:description/>
  <cp:lastModifiedBy>Franks, Denise</cp:lastModifiedBy>
  <cp:revision>2</cp:revision>
  <cp:lastPrinted>1999-09-30T17:29:00Z</cp:lastPrinted>
  <dcterms:created xsi:type="dcterms:W3CDTF">2021-06-16T16:08:00Z</dcterms:created>
  <dcterms:modified xsi:type="dcterms:W3CDTF">2021-06-16T16:08:00Z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