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148" w:rsidRDefault="00BA477B" w:rsidP="00636148">
      <w:pPr>
        <w:pStyle w:val="bpuReprint"/>
      </w:pPr>
      <w:r>
        <w:t>[Second Reprint]</w:t>
      </w:r>
    </w:p>
    <w:p w:rsidR="00991BCE" w:rsidRDefault="00991BCE" w:rsidP="00991BCE">
      <w:pPr>
        <w:pStyle w:val="bpuBill"/>
      </w:pPr>
      <w:r>
        <w:t xml:space="preserve">SENATE, No. 1236 </w:t>
      </w:r>
    </w:p>
    <w:p w:rsidR="00991BCE" w:rsidRPr="009D38FF" w:rsidRDefault="00991BCE" w:rsidP="00991B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702664" r:id="rId7"/>
        </w:object>
      </w:r>
    </w:p>
    <w:p w:rsidR="00991BCE" w:rsidRDefault="00991BCE" w:rsidP="00991BCE">
      <w:pPr>
        <w:pStyle w:val="bpuState"/>
      </w:pPr>
      <w:r>
        <w:t>STATE OF NEW JERSEY</w:t>
      </w:r>
    </w:p>
    <w:p w:rsidR="00991BCE" w:rsidRDefault="00991BCE" w:rsidP="00991BCE">
      <w:pPr>
        <w:pStyle w:val="bpuLegislature"/>
      </w:pPr>
      <w:r>
        <w:t>219th LEGISLATURE</w:t>
      </w:r>
    </w:p>
    <w:p w:rsidR="00991BCE" w:rsidRDefault="00991BCE" w:rsidP="00991BCE">
      <w:pPr>
        <w:pStyle w:val="bpuWpGraphic"/>
      </w:pPr>
      <w:r>
        <w:object w:dxaOrig="8985" w:dyaOrig="255">
          <v:shape id="_x0000_i1026" type="#_x0000_t75" style="width:6in;height:12.1pt" o:ole="">
            <v:imagedata r:id="rId6" o:title=""/>
          </v:shape>
          <o:OLEObject Type="Embed" ProgID="WPWin6.1" ShapeID="_x0000_i1026" DrawAspect="Content" ObjectID="_1657702665" r:id="rId8"/>
        </w:object>
      </w:r>
      <w:r>
        <w:t xml:space="preserve">  </w:t>
      </w:r>
    </w:p>
    <w:p w:rsidR="00991BCE" w:rsidRDefault="00991BCE" w:rsidP="00991BCE">
      <w:pPr>
        <w:pStyle w:val="bpuIntro"/>
      </w:pPr>
      <w:r>
        <w:t>INTRODUCED FEBRUARY 3, 2020</w:t>
      </w:r>
    </w:p>
    <w:p w:rsidR="00991BCE" w:rsidRDefault="00991BCE" w:rsidP="00991BCE">
      <w:pPr>
        <w:pStyle w:val="bpuIntro"/>
      </w:pPr>
    </w:p>
    <w:p w:rsidR="00991BCE" w:rsidRDefault="00991BCE" w:rsidP="00991BCE">
      <w:pPr>
        <w:pStyle w:val="bpuIntro"/>
        <w:sectPr w:rsidR="00991BCE" w:rsidSect="00991BCE">
          <w:headerReference w:type="even" r:id="rId9"/>
          <w:headerReference w:type="default" r:id="rId10"/>
          <w:pgSz w:w="12240" w:h="20160" w:code="5"/>
          <w:pgMar w:top="2160" w:right="1440" w:bottom="1440" w:left="1440" w:header="72" w:footer="720" w:gutter="0"/>
          <w:pgNumType w:start="1"/>
          <w:cols w:space="720"/>
          <w:docGrid w:linePitch="360"/>
        </w:sectPr>
      </w:pPr>
    </w:p>
    <w:p w:rsidR="00991BCE" w:rsidRDefault="00991BCE" w:rsidP="00991BCE">
      <w:pPr>
        <w:pStyle w:val="bpuIntro"/>
      </w:pPr>
    </w:p>
    <w:p w:rsidR="00991BCE" w:rsidRDefault="00991BCE" w:rsidP="00991BCE">
      <w:pPr>
        <w:pStyle w:val="bpuSponsor"/>
      </w:pPr>
      <w:r>
        <w:t>Sponsored by:</w:t>
      </w:r>
    </w:p>
    <w:p w:rsidR="00991BCE" w:rsidRDefault="00991BCE" w:rsidP="00991BCE">
      <w:pPr>
        <w:pStyle w:val="bpuSponsor"/>
      </w:pPr>
      <w:r>
        <w:t>Senator  THOMAS H. KEAN, JR.</w:t>
      </w:r>
    </w:p>
    <w:p w:rsidR="00991BCE" w:rsidRDefault="00991BCE" w:rsidP="00991BCE">
      <w:pPr>
        <w:pStyle w:val="bpuSponsor"/>
      </w:pPr>
      <w:r>
        <w:t>District 21 (Morris, Somerset and Union)</w:t>
      </w:r>
    </w:p>
    <w:p w:rsidR="00991BCE" w:rsidRDefault="00991BCE" w:rsidP="00991BCE">
      <w:pPr>
        <w:pStyle w:val="bpuSponsor"/>
      </w:pPr>
      <w:r>
        <w:t>Senator  SANDRA B. CUNNINGHAM</w:t>
      </w:r>
    </w:p>
    <w:p w:rsidR="00991BCE" w:rsidRDefault="00991BCE" w:rsidP="00991BCE">
      <w:pPr>
        <w:pStyle w:val="bpuSponsor"/>
      </w:pPr>
      <w:r>
        <w:t>District 31 (Hudson)</w:t>
      </w:r>
    </w:p>
    <w:p w:rsidR="00991BCE" w:rsidRDefault="00991BCE" w:rsidP="00991BCE">
      <w:pPr>
        <w:pStyle w:val="bpuSponsor"/>
      </w:pPr>
    </w:p>
    <w:p w:rsidR="00991BCE" w:rsidRDefault="00991BCE" w:rsidP="00991BCE">
      <w:pPr>
        <w:pStyle w:val="bpuSponsor"/>
      </w:pPr>
    </w:p>
    <w:p w:rsidR="00991BCE" w:rsidRDefault="00991BCE" w:rsidP="00991BCE">
      <w:pPr>
        <w:pStyle w:val="bpuSponsor"/>
      </w:pPr>
    </w:p>
    <w:p w:rsidR="00991BCE" w:rsidRDefault="00991BCE" w:rsidP="00991BCE">
      <w:pPr>
        <w:pStyle w:val="bpuSponsor"/>
      </w:pPr>
    </w:p>
    <w:p w:rsidR="00991BCE" w:rsidRDefault="00991BCE" w:rsidP="00991BCE">
      <w:pPr>
        <w:pStyle w:val="bpuSponsor"/>
      </w:pPr>
      <w:r>
        <w:t>SYNOPSIS</w:t>
      </w:r>
    </w:p>
    <w:p w:rsidR="00991BCE" w:rsidRDefault="00991BCE" w:rsidP="00991BCE">
      <w:pPr>
        <w:pStyle w:val="bpuNormText"/>
      </w:pPr>
      <w:r>
        <w:tab/>
        <w:t xml:space="preserve">Establishes New Jersey Higher Education Student Advisory Commission. </w:t>
      </w:r>
    </w:p>
    <w:p w:rsidR="00991BCE" w:rsidRDefault="00991BCE" w:rsidP="00991BCE">
      <w:pPr>
        <w:pStyle w:val="bpuNormText"/>
      </w:pPr>
    </w:p>
    <w:p w:rsidR="00991BCE" w:rsidRDefault="00991BCE" w:rsidP="00991BCE">
      <w:pPr>
        <w:pStyle w:val="bpuSponsor"/>
      </w:pPr>
      <w:r>
        <w:t xml:space="preserve">CURRENT VERSION OF TEXT </w:t>
      </w:r>
    </w:p>
    <w:p w:rsidR="00991BCE" w:rsidRDefault="00BA477B" w:rsidP="00991BCE">
      <w:pPr>
        <w:pStyle w:val="bpuNormText"/>
      </w:pPr>
      <w:r>
        <w:tab/>
        <w:t>As amended by the Senate on July 30, 2020.</w:t>
      </w:r>
    </w:p>
    <w:p w:rsidR="00991BCE" w:rsidRDefault="00991BCE" w:rsidP="00991B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1BCE" w:rsidRDefault="00991BCE" w:rsidP="008916EC">
      <w:pPr>
        <w:pStyle w:val="FronterPage"/>
        <w:tabs>
          <w:tab w:val="clear" w:pos="720"/>
          <w:tab w:val="clear" w:pos="1440"/>
          <w:tab w:val="clear" w:pos="2160"/>
          <w:tab w:val="clear" w:pos="2880"/>
          <w:tab w:val="clear" w:pos="3600"/>
          <w:tab w:val="clear" w:pos="4320"/>
          <w:tab w:val="clear" w:pos="5040"/>
        </w:tabs>
        <w:sectPr w:rsidR="00991BCE" w:rsidSect="00991BCE">
          <w:type w:val="continuous"/>
          <w:pgSz w:w="12240" w:h="20160" w:code="5"/>
          <w:pgMar w:top="1440" w:right="2275" w:bottom="1440" w:left="2275" w:header="72" w:footer="720" w:gutter="0"/>
          <w:pgNumType w:start="1"/>
          <w:cols w:space="720"/>
          <w:docGrid w:linePitch="360"/>
        </w:sectPr>
      </w:pPr>
    </w:p>
    <w:p w:rsidR="00236AAC" w:rsidRPr="00677316" w:rsidRDefault="00236AAC" w:rsidP="00236AAC">
      <w:pPr>
        <w:pStyle w:val="HangingAnAct"/>
        <w:rPr>
          <w:rStyle w:val="HangingAnActChar"/>
        </w:rPr>
      </w:pPr>
      <w:r w:rsidRPr="00236AAC">
        <w:rPr>
          <w:rStyle w:val="BillHead"/>
        </w:rPr>
        <w:lastRenderedPageBreak/>
        <w:t>An Act</w:t>
      </w:r>
      <w:r w:rsidRPr="006B7FA7">
        <w:rPr>
          <w:rStyle w:val="HangingAnActChar"/>
        </w:rPr>
        <w:t xml:space="preserve"> </w:t>
      </w:r>
      <w:r>
        <w:t xml:space="preserve">establishing the New Jersey Higher Education Student Advisory Commission and supplementing chapter 3B of Title 18A of the New Jersey Statutes.  </w:t>
      </w:r>
    </w:p>
    <w:p w:rsidR="00236AAC" w:rsidRPr="00D71D68" w:rsidRDefault="00236AAC" w:rsidP="00236AAC">
      <w:pPr>
        <w:ind w:left="288" w:hanging="288"/>
      </w:pPr>
    </w:p>
    <w:p w:rsidR="00236AAC" w:rsidRPr="00AA7880" w:rsidRDefault="00236AAC" w:rsidP="00236AAC">
      <w:r>
        <w:tab/>
      </w:r>
      <w:r>
        <w:rPr>
          <w:rStyle w:val="BillHeading2"/>
        </w:rPr>
        <w:t xml:space="preserve">Be It Enacted </w:t>
      </w:r>
      <w:r>
        <w:rPr>
          <w:rStyle w:val="BillLanguage"/>
        </w:rPr>
        <w:t>by the Senate and General Assembly of the State of New Jersey:</w:t>
      </w:r>
    </w:p>
    <w:p w:rsidR="00236AAC" w:rsidRDefault="00236AAC" w:rsidP="00236AAC"/>
    <w:p w:rsidR="00BA477B" w:rsidRPr="00BA477B" w:rsidRDefault="00BA477B" w:rsidP="00BA47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rPr>
      </w:pPr>
      <w:r w:rsidRPr="00BA477B">
        <w:rPr>
          <w:spacing w:val="0"/>
        </w:rPr>
        <w:tab/>
      </w:r>
      <w:r w:rsidR="009A4029">
        <w:t>1.</w:t>
      </w:r>
      <w:r w:rsidR="009A4029">
        <w:tab/>
      </w:r>
      <w:proofErr w:type="gramStart"/>
      <w:r w:rsidR="009A4029">
        <w:t>a</w:t>
      </w:r>
      <w:proofErr w:type="gramEnd"/>
      <w:r w:rsidR="009A4029">
        <w:t xml:space="preserve">.  </w:t>
      </w:r>
      <w:bookmarkStart w:id="0" w:name="_GoBack"/>
      <w:bookmarkEnd w:id="0"/>
      <w:r w:rsidRPr="00BA477B">
        <w:t xml:space="preserve">There is established a New Jersey Higher Education Student Advisory Commission in, but not of, the Department of State.  The commission shall consist of </w:t>
      </w:r>
      <w:r w:rsidRPr="00BA477B">
        <w:rPr>
          <w:rFonts w:ascii="Albertus Extra Bold" w:hAnsi="Albertus Extra Bold"/>
          <w:b/>
          <w:vertAlign w:val="superscript"/>
        </w:rPr>
        <w:t>1</w:t>
      </w:r>
      <w:r w:rsidRPr="00BA477B">
        <w:rPr>
          <w:rFonts w:ascii="Albertus Extra Bold" w:hAnsi="Albertus Extra Bold"/>
          <w:b/>
        </w:rPr>
        <w:t>[</w:t>
      </w:r>
      <w:r w:rsidRPr="00BA477B">
        <w:t>13</w:t>
      </w:r>
      <w:r w:rsidRPr="00BA477B">
        <w:rPr>
          <w:rFonts w:ascii="Albertus Extra Bold" w:hAnsi="Albertus Extra Bold"/>
          <w:b/>
        </w:rPr>
        <w:t>]</w:t>
      </w:r>
      <w:r w:rsidRPr="00BA477B">
        <w:rPr>
          <w:spacing w:val="0"/>
        </w:rPr>
        <w:t xml:space="preserve"> </w:t>
      </w:r>
      <w:r w:rsidRPr="00BA477B">
        <w:rPr>
          <w:spacing w:val="0"/>
          <w:u w:val="single"/>
        </w:rPr>
        <w:t>14</w:t>
      </w:r>
      <w:r w:rsidRPr="00BA477B">
        <w:rPr>
          <w:rFonts w:ascii="Albertus Extra Bold" w:hAnsi="Albertus Extra Bold"/>
          <w:b/>
          <w:vertAlign w:val="superscript"/>
        </w:rPr>
        <w:t>1</w:t>
      </w:r>
      <w:r w:rsidRPr="00BA477B">
        <w:t xml:space="preserve"> members </w:t>
      </w:r>
      <w:r w:rsidRPr="00BA477B">
        <w:rPr>
          <w:rFonts w:ascii="Albertus Extra Bold" w:hAnsi="Albertus Extra Bold"/>
          <w:b/>
          <w:vertAlign w:val="superscript"/>
        </w:rPr>
        <w:t>2</w:t>
      </w:r>
      <w:r w:rsidRPr="00BA477B">
        <w:rPr>
          <w:rFonts w:ascii="Albertus Extra Bold" w:hAnsi="Albertus Extra Bold"/>
          <w:b/>
        </w:rPr>
        <w:t>[</w:t>
      </w:r>
      <w:r w:rsidRPr="00BA477B">
        <w:t>appointed by the Secretary of Higher Education</w:t>
      </w:r>
      <w:r w:rsidRPr="00BA477B">
        <w:rPr>
          <w:rFonts w:ascii="Albertus Extra Bold" w:hAnsi="Albertus Extra Bold"/>
          <w:b/>
        </w:rPr>
        <w:t>]</w:t>
      </w:r>
      <w:r w:rsidRPr="00BA477B">
        <w:rPr>
          <w:rFonts w:ascii="Albertus Extra Bold" w:hAnsi="Albertus Extra Bold"/>
          <w:b/>
          <w:vertAlign w:val="superscript"/>
        </w:rPr>
        <w:t>2</w:t>
      </w:r>
      <w:r w:rsidRPr="00BA477B">
        <w:t xml:space="preserve"> including: three student representatives from the State colleges and universities established pursuant to chapter 64 of Title 18A of the New Jersey Statutes, a student representative from each of the four public research universities, three student representatives from the county colleges, </w:t>
      </w:r>
      <w:r w:rsidRPr="00BA477B">
        <w:rPr>
          <w:rFonts w:ascii="Albertus Extra Bold" w:hAnsi="Albertus Extra Bold"/>
          <w:b/>
          <w:vertAlign w:val="superscript"/>
        </w:rPr>
        <w:t>1</w:t>
      </w:r>
      <w:r w:rsidRPr="00BA477B">
        <w:rPr>
          <w:rFonts w:ascii="Albertus Extra Bold" w:hAnsi="Albertus Extra Bold"/>
          <w:b/>
        </w:rPr>
        <w:t>[</w:t>
      </w:r>
      <w:r w:rsidRPr="00BA477B">
        <w:t>and</w:t>
      </w:r>
      <w:r w:rsidRPr="00BA477B">
        <w:rPr>
          <w:rFonts w:ascii="Albertus Extra Bold" w:hAnsi="Albertus Extra Bold"/>
          <w:b/>
        </w:rPr>
        <w:t>]</w:t>
      </w:r>
      <w:r w:rsidRPr="00BA477B">
        <w:rPr>
          <w:rFonts w:ascii="Albertus Extra Bold" w:hAnsi="Albertus Extra Bold"/>
          <w:b/>
          <w:vertAlign w:val="superscript"/>
        </w:rPr>
        <w:t>1</w:t>
      </w:r>
      <w:r w:rsidRPr="00BA477B">
        <w:t xml:space="preserve"> three student representatives from the independent colleges and universities </w:t>
      </w:r>
      <w:r w:rsidRPr="00BA477B">
        <w:rPr>
          <w:rFonts w:ascii="Albertus Extra Bold" w:hAnsi="Albertus Extra Bold"/>
          <w:b/>
          <w:vertAlign w:val="superscript"/>
        </w:rPr>
        <w:t>1</w:t>
      </w:r>
      <w:r w:rsidRPr="00BA477B">
        <w:rPr>
          <w:spacing w:val="0"/>
          <w:u w:val="single"/>
        </w:rPr>
        <w:t>, and one student representative from a proprietary degree-granting institution</w:t>
      </w:r>
      <w:r w:rsidRPr="00BA477B">
        <w:rPr>
          <w:rFonts w:ascii="Albertus Extra Bold" w:hAnsi="Albertus Extra Bold"/>
          <w:b/>
          <w:vertAlign w:val="superscript"/>
        </w:rPr>
        <w:t>1</w:t>
      </w:r>
      <w:r w:rsidRPr="00BA477B">
        <w:rPr>
          <w:spacing w:val="0"/>
        </w:rPr>
        <w:t xml:space="preserve"> </w:t>
      </w:r>
      <w:r w:rsidRPr="00BA477B">
        <w:t xml:space="preserve">. </w:t>
      </w:r>
      <w:r w:rsidRPr="00BA477B">
        <w:rPr>
          <w:rFonts w:ascii="Albertus Extra Bold" w:hAnsi="Albertus Extra Bold"/>
          <w:b/>
          <w:vertAlign w:val="superscript"/>
        </w:rPr>
        <w:t>2</w:t>
      </w:r>
      <w:r w:rsidRPr="00BA477B">
        <w:rPr>
          <w:spacing w:val="0"/>
          <w:u w:val="single"/>
        </w:rPr>
        <w:t>The New Jersey Education Association shall appoint one member who is a member of the NJEA Preservice Program and represents any one of the higher education sectors, and the Secretary of Higher Education shall appoint the remaining members.</w:t>
      </w:r>
      <w:r w:rsidRPr="00BA477B">
        <w:rPr>
          <w:rFonts w:ascii="Albertus Extra Bold" w:hAnsi="Albertus Extra Bold"/>
          <w:b/>
          <w:vertAlign w:val="superscript"/>
        </w:rPr>
        <w:t>2</w:t>
      </w:r>
    </w:p>
    <w:p w:rsidR="00BA477B" w:rsidRPr="00BA477B" w:rsidRDefault="00BA477B" w:rsidP="00BA477B">
      <w:r w:rsidRPr="00BA477B">
        <w:tab/>
        <w:t>b.</w:t>
      </w:r>
      <w:r w:rsidRPr="00BA477B">
        <w:tab/>
        <w:t xml:space="preserve">A student enrolled in an institution of higher education </w:t>
      </w:r>
      <w:r w:rsidRPr="00BA477B">
        <w:rPr>
          <w:rFonts w:ascii="Albertus Extra Bold" w:hAnsi="Albertus Extra Bold"/>
          <w:b/>
          <w:vertAlign w:val="superscript"/>
        </w:rPr>
        <w:t>1</w:t>
      </w:r>
      <w:r w:rsidRPr="00BA477B">
        <w:rPr>
          <w:spacing w:val="0"/>
          <w:u w:val="single"/>
        </w:rPr>
        <w:t>or a proprietary degree-granting institution</w:t>
      </w:r>
      <w:r w:rsidRPr="00BA477B">
        <w:rPr>
          <w:rFonts w:ascii="Albertus Extra Bold" w:hAnsi="Albertus Extra Bold"/>
          <w:b/>
          <w:vertAlign w:val="superscript"/>
        </w:rPr>
        <w:t>1</w:t>
      </w:r>
      <w:r w:rsidRPr="00BA477B">
        <w:t xml:space="preserve"> in the State may submit an application to serve on the commission to the Secretary of Higher Education.  The application shall detail the student’s experience as a campus leader and shall include a letter of recommendation from the president of the institution of higher education </w:t>
      </w:r>
      <w:r w:rsidRPr="00BA477B">
        <w:rPr>
          <w:rFonts w:ascii="Albertus Extra Bold" w:hAnsi="Albertus Extra Bold"/>
          <w:b/>
          <w:vertAlign w:val="superscript"/>
        </w:rPr>
        <w:t>1</w:t>
      </w:r>
      <w:r w:rsidRPr="00BA477B">
        <w:rPr>
          <w:spacing w:val="0"/>
          <w:u w:val="single"/>
        </w:rPr>
        <w:t>or the proprietary institution</w:t>
      </w:r>
      <w:r w:rsidRPr="00BA477B">
        <w:rPr>
          <w:rFonts w:ascii="Albertus Extra Bold" w:hAnsi="Albertus Extra Bold"/>
          <w:b/>
          <w:vertAlign w:val="superscript"/>
        </w:rPr>
        <w:t>1</w:t>
      </w:r>
      <w:r w:rsidRPr="00BA477B">
        <w:rPr>
          <w:spacing w:val="0"/>
        </w:rPr>
        <w:t xml:space="preserve"> </w:t>
      </w:r>
      <w:r w:rsidRPr="00BA477B">
        <w:t xml:space="preserve">at which the student is enrolled.  The secretary in making the appointments shall attempt to provide a balanced representation of the geographic regions of the State.  </w:t>
      </w:r>
    </w:p>
    <w:p w:rsidR="00BA477B" w:rsidRPr="00BA477B" w:rsidRDefault="00BA477B" w:rsidP="00BA477B">
      <w:r w:rsidRPr="00BA477B">
        <w:tab/>
        <w:t>c.</w:t>
      </w:r>
      <w:r w:rsidRPr="00BA477B">
        <w:tab/>
        <w:t xml:space="preserve">Appointments to the commission shall be made for a term of one year, although the secretary may reappoint a student for additional terms.  The secretary shall make every effort to ensure that at least one member is reappointed to the commission from the prior year’s membership.  </w:t>
      </w:r>
    </w:p>
    <w:p w:rsidR="00BA477B" w:rsidRPr="00BA477B" w:rsidRDefault="00BA477B" w:rsidP="00BA477B">
      <w:r w:rsidRPr="00BA477B">
        <w:tab/>
        <w:t>d.</w:t>
      </w:r>
      <w:r w:rsidRPr="00BA477B">
        <w:tab/>
        <w:t xml:space="preserve">Vacancies in the membership of the commission shall be filled in the same manner as the original appointments are made.  Vacancies occurring other than by expiration of a term shall be filled for the unexpired term.  </w:t>
      </w:r>
    </w:p>
    <w:p w:rsidR="00236AAC" w:rsidRDefault="00BA477B" w:rsidP="00236AAC">
      <w:r w:rsidRPr="00BA477B">
        <w:tab/>
        <w:t>e.</w:t>
      </w:r>
      <w:r w:rsidRPr="00BA477B">
        <w:tab/>
        <w:t>The members of the commission shall serve without compensation but shall be reimbursed for reasonable expenses necessarily incurred in the performance of their duties within the limits of funds appropriated or otherwise made available to the commission for its purposes.</w:t>
      </w:r>
    </w:p>
    <w:p w:rsidR="00BA477B" w:rsidRDefault="00236AAC" w:rsidP="00BA477B">
      <w:r>
        <w:lastRenderedPageBreak/>
        <w:tab/>
        <w:t>2.</w:t>
      </w:r>
      <w:r>
        <w:tab/>
        <w:t xml:space="preserve">The commission shall organize as soon as practicable following the appointment of its members, </w:t>
      </w:r>
      <w:r w:rsidRPr="00BE331E">
        <w:t xml:space="preserve">but no later than 60 days after the effective date of this act.  The </w:t>
      </w:r>
      <w:r>
        <w:t>commission</w:t>
      </w:r>
      <w:r w:rsidRPr="00BE331E">
        <w:t xml:space="preserve"> shall choose a </w:t>
      </w:r>
    </w:p>
    <w:p w:rsidR="00985DA7" w:rsidRDefault="00236AAC" w:rsidP="00236AAC">
      <w:r w:rsidRPr="00BE331E">
        <w:t xml:space="preserve">chairperson from among its members and shall appoint a secretary who need not be a member of the </w:t>
      </w:r>
      <w:r>
        <w:t>commission</w:t>
      </w:r>
      <w:r w:rsidRPr="00BE331E">
        <w:t>.</w:t>
      </w:r>
      <w:r>
        <w:t xml:space="preserve">  The commission shall meet a minimum of three times each year.  The minutes of each meeting shall be posted on the Office of the Secretary of Higher Education’s website. </w:t>
      </w:r>
    </w:p>
    <w:p w:rsidR="00190D22" w:rsidRDefault="00190D22" w:rsidP="00236AAC"/>
    <w:p w:rsidR="00236AAC" w:rsidRDefault="00236AAC" w:rsidP="00236AAC">
      <w:r>
        <w:tab/>
        <w:t>3.</w:t>
      </w:r>
      <w:r>
        <w:tab/>
        <w:t xml:space="preserve">The Office of the Secretary of Higher Education shall provide </w:t>
      </w:r>
      <w:r w:rsidRPr="00131016">
        <w:t xml:space="preserve">such stenographic, clerical, and other administrative assistants, and such professional staff as the </w:t>
      </w:r>
      <w:r>
        <w:t>commission</w:t>
      </w:r>
      <w:r w:rsidRPr="00131016">
        <w:t xml:space="preserve"> requires to carry out its work.  The </w:t>
      </w:r>
      <w:r>
        <w:t>commission</w:t>
      </w:r>
      <w:r w:rsidRPr="00131016">
        <w:t xml:space="preserve"> also shall be entitled to call to its assistance and avail itself of the services of the employees of any State, county, or municipal department, board, bureau, commission, or agency as it may require and as may be available for its purposes.</w:t>
      </w:r>
    </w:p>
    <w:p w:rsidR="00236AAC" w:rsidRDefault="00236AAC" w:rsidP="00236AAC"/>
    <w:p w:rsidR="00190D22" w:rsidRPr="00AC5B62" w:rsidRDefault="00190D22" w:rsidP="00190D22">
      <w:r>
        <w:tab/>
        <w:t>4.</w:t>
      </w:r>
      <w:r>
        <w:tab/>
      </w:r>
      <w:r w:rsidRPr="00AC5B62">
        <w:t xml:space="preserve">It shall be the responsibility of the commission to </w:t>
      </w:r>
      <w:r>
        <w:t xml:space="preserve">advise the secretary on system-wide issues of concern to students.  The commission shall annually report to the </w:t>
      </w:r>
      <w:r>
        <w:rPr>
          <w:shd w:val="clear" w:color="auto" w:fill="FFFFFF"/>
        </w:rPr>
        <w:t xml:space="preserve">Assembly Higher Education Committee and the Senate Higher Education Committee, or their successor committees on the concerns, perspectives, and experiences of students attending institutions of higher education </w:t>
      </w:r>
      <w:r w:rsidRPr="00EA4901">
        <w:rPr>
          <w:rFonts w:ascii="Albertus Extra Bold" w:hAnsi="Albertus Extra Bold"/>
          <w:b/>
          <w:shd w:val="clear" w:color="auto" w:fill="FFFFFF"/>
          <w:vertAlign w:val="superscript"/>
        </w:rPr>
        <w:t>1</w:t>
      </w:r>
      <w:r w:rsidRPr="00EA4901">
        <w:rPr>
          <w:u w:val="single"/>
        </w:rPr>
        <w:t>and proprietary degree-granting institutions</w:t>
      </w:r>
      <w:r>
        <w:rPr>
          <w:rFonts w:ascii="Albertus Extra Bold" w:hAnsi="Albertus Extra Bold"/>
          <w:b/>
          <w:vertAlign w:val="superscript"/>
        </w:rPr>
        <w:t>1</w:t>
      </w:r>
      <w:r>
        <w:rPr>
          <w:shd w:val="clear" w:color="auto" w:fill="FFFFFF"/>
        </w:rPr>
        <w:t xml:space="preserve"> </w:t>
      </w:r>
      <w:r>
        <w:t xml:space="preserve">in </w:t>
      </w:r>
      <w:r>
        <w:rPr>
          <w:shd w:val="clear" w:color="auto" w:fill="FFFFFF"/>
        </w:rPr>
        <w:t xml:space="preserve">the State and may make recommendations on suggested legislative initiatives. </w:t>
      </w:r>
    </w:p>
    <w:p w:rsidR="00190D22" w:rsidRDefault="00190D22" w:rsidP="00236AAC"/>
    <w:p w:rsidR="00236AAC" w:rsidRPr="00AA7880" w:rsidRDefault="00236AAC" w:rsidP="00236AAC">
      <w:r>
        <w:tab/>
        <w:t>5.</w:t>
      </w:r>
      <w:r>
        <w:tab/>
        <w:t>This act shall take effect immediately.</w:t>
      </w:r>
    </w:p>
    <w:sectPr w:rsidR="00236AAC" w:rsidRPr="00AA7880" w:rsidSect="00BA477B">
      <w:headerReference w:type="default" r:id="rId12"/>
      <w:footerReference w:type="default" r:id="rId13"/>
      <w:headerReference w:type="first" r:id="rId14"/>
      <w:footerReference w:type="first" r:id="rId15"/>
      <w:pgSz w:w="12240" w:h="20160" w:code="5"/>
      <w:pgMar w:top="1440" w:right="2520" w:bottom="1872" w:left="2880" w:header="1181" w:footer="6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5F3" w:rsidRDefault="003355F3">
      <w:r>
        <w:separator/>
      </w:r>
    </w:p>
  </w:endnote>
  <w:endnote w:type="continuationSeparator" w:id="0">
    <w:p w:rsidR="003355F3" w:rsidRDefault="00335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148" w:rsidRPr="00921C91" w:rsidRDefault="006361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6148" w:rsidRPr="00921C91" w:rsidRDefault="00636148">
    <w:pPr>
      <w:pStyle w:val="Footer"/>
      <w:rPr>
        <w:szCs w:val="18"/>
      </w:rPr>
    </w:pPr>
  </w:p>
  <w:p w:rsidR="00636148" w:rsidRPr="00921C91" w:rsidRDefault="006361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6148" w:rsidRDefault="00636148" w:rsidP="00686AEB">
    <w:pPr>
      <w:pStyle w:val="Footer"/>
    </w:pPr>
    <w:r>
      <w:tab/>
      <w:t>Matter enclosed in superscript numerals has been adopted as follows:</w:t>
    </w:r>
  </w:p>
  <w:p w:rsidR="00636148" w:rsidRDefault="0063614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June 25, 2020.</w:t>
    </w:r>
  </w:p>
  <w:p w:rsidR="00636148" w:rsidRDefault="00BA477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July 30,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5F3" w:rsidRDefault="003355F3">
      <w:r>
        <w:separator/>
      </w:r>
    </w:p>
  </w:footnote>
  <w:footnote w:type="continuationSeparator" w:id="0">
    <w:p w:rsidR="003355F3" w:rsidRDefault="00335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20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1BCE" w:rsidRDefault="00991BCE" w:rsidP="00991BCE">
    <w:pPr>
      <w:pStyle w:val="bpuHeadSpon"/>
    </w:pPr>
    <w:r w:rsidRPr="00991BCE">
      <w:rPr>
        <w:rStyle w:val="bpuHeadSponChar"/>
      </w:rPr>
      <w:t>S1236</w:t>
    </w:r>
    <w:r>
      <w:t xml:space="preserve"> </w:t>
    </w:r>
    <w:r w:rsidR="00BA477B">
      <w:t>[2R]</w:t>
    </w:r>
    <w:r w:rsidR="00636148">
      <w:t xml:space="preserve"> </w:t>
    </w:r>
    <w:r>
      <w:t>T.KEAN, CUNNINGHAM</w:t>
    </w:r>
  </w:p>
  <w:p w:rsidR="00991BCE" w:rsidRDefault="00991BCE" w:rsidP="00991BCE">
    <w:pPr>
      <w:pStyle w:val="bpuHeadSpon"/>
    </w:pPr>
    <w:r>
      <w:fldChar w:fldCharType="begin"/>
    </w:r>
    <w:r>
      <w:instrText xml:space="preserve"> PAGE  \* MERGEFORMAT </w:instrText>
    </w:r>
    <w:r>
      <w:fldChar w:fldCharType="separate"/>
    </w:r>
    <w:r w:rsidR="004E20B7">
      <w:rPr>
        <w:noProof/>
      </w:rPr>
      <w:t>3</w:t>
    </w:r>
    <w:r>
      <w:fldChar w:fldCharType="end"/>
    </w:r>
  </w:p>
  <w:p w:rsidR="00991BCE" w:rsidRDefault="00991BCE" w:rsidP="00991B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1BCE" w:rsidRDefault="00991BCE" w:rsidP="00991BCE">
    <w:pPr>
      <w:pStyle w:val="bpuHeadSpon"/>
    </w:pPr>
    <w:r w:rsidRPr="00991BCE">
      <w:rPr>
        <w:rStyle w:val="bpuHeadSponChar"/>
      </w:rPr>
      <w:t>S1236</w:t>
    </w:r>
    <w:r>
      <w:t xml:space="preserve"> </w:t>
    </w:r>
    <w:r w:rsidR="00BA477B">
      <w:t>[2R]</w:t>
    </w:r>
    <w:r w:rsidR="00636148">
      <w:t xml:space="preserve"> </w:t>
    </w:r>
    <w:r>
      <w:t>T.KEAN, CUNNINGHAM</w:t>
    </w:r>
  </w:p>
  <w:p w:rsidR="00991BCE" w:rsidRDefault="00991BCE" w:rsidP="00991BCE">
    <w:pPr>
      <w:pStyle w:val="bpuHeadSpon"/>
    </w:pPr>
    <w:r>
      <w:fldChar w:fldCharType="begin"/>
    </w:r>
    <w:r>
      <w:instrText xml:space="preserve"> PAGE  \* MERGEFORMAT </w:instrText>
    </w:r>
    <w:r>
      <w:fldChar w:fldCharType="separate"/>
    </w:r>
    <w:r w:rsidR="004E20B7">
      <w:rPr>
        <w:noProof/>
      </w:rPr>
      <w:t>2</w:t>
    </w:r>
    <w:r>
      <w:fldChar w:fldCharType="end"/>
    </w:r>
  </w:p>
  <w:p w:rsidR="00991BCE" w:rsidRDefault="00991BCE" w:rsidP="00991B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5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374"/>
    <w:rsid w:val="0013000E"/>
    <w:rsid w:val="00133F81"/>
    <w:rsid w:val="00135943"/>
    <w:rsid w:val="001645FB"/>
    <w:rsid w:val="00173D2B"/>
    <w:rsid w:val="00181676"/>
    <w:rsid w:val="00183603"/>
    <w:rsid w:val="00190D2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AA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CA7"/>
    <w:rsid w:val="00325776"/>
    <w:rsid w:val="00325E27"/>
    <w:rsid w:val="00330395"/>
    <w:rsid w:val="00333704"/>
    <w:rsid w:val="003355F3"/>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2D"/>
    <w:rsid w:val="004A6940"/>
    <w:rsid w:val="004A77A4"/>
    <w:rsid w:val="004C742C"/>
    <w:rsid w:val="004E1F3E"/>
    <w:rsid w:val="004E20B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059"/>
    <w:rsid w:val="005F399B"/>
    <w:rsid w:val="006019F8"/>
    <w:rsid w:val="00605B20"/>
    <w:rsid w:val="0061156F"/>
    <w:rsid w:val="00613FF5"/>
    <w:rsid w:val="006155A8"/>
    <w:rsid w:val="00621B94"/>
    <w:rsid w:val="00626239"/>
    <w:rsid w:val="00635316"/>
    <w:rsid w:val="00635449"/>
    <w:rsid w:val="00636148"/>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8C"/>
    <w:rsid w:val="007256D1"/>
    <w:rsid w:val="007279FD"/>
    <w:rsid w:val="00741426"/>
    <w:rsid w:val="007502CB"/>
    <w:rsid w:val="00752D79"/>
    <w:rsid w:val="00752E20"/>
    <w:rsid w:val="00756EDE"/>
    <w:rsid w:val="00781B4D"/>
    <w:rsid w:val="007824BF"/>
    <w:rsid w:val="00783B8D"/>
    <w:rsid w:val="00794B94"/>
    <w:rsid w:val="00794BD4"/>
    <w:rsid w:val="007A21A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CA1"/>
    <w:rsid w:val="009440D0"/>
    <w:rsid w:val="009523A3"/>
    <w:rsid w:val="00960958"/>
    <w:rsid w:val="00963A46"/>
    <w:rsid w:val="00966A3E"/>
    <w:rsid w:val="00971493"/>
    <w:rsid w:val="00971AD9"/>
    <w:rsid w:val="00973069"/>
    <w:rsid w:val="00973523"/>
    <w:rsid w:val="00980766"/>
    <w:rsid w:val="009835D4"/>
    <w:rsid w:val="00985DA7"/>
    <w:rsid w:val="009865D4"/>
    <w:rsid w:val="00991BCE"/>
    <w:rsid w:val="00997152"/>
    <w:rsid w:val="009972CD"/>
    <w:rsid w:val="009A0E9C"/>
    <w:rsid w:val="009A402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9D4"/>
    <w:rsid w:val="00B90E33"/>
    <w:rsid w:val="00B9676B"/>
    <w:rsid w:val="00BA2EA5"/>
    <w:rsid w:val="00BA364B"/>
    <w:rsid w:val="00BA477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564"/>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2C2"/>
    <w:rsid w:val="00E7144F"/>
    <w:rsid w:val="00E73D74"/>
    <w:rsid w:val="00E76A79"/>
    <w:rsid w:val="00E80692"/>
    <w:rsid w:val="00E80C24"/>
    <w:rsid w:val="00E93836"/>
    <w:rsid w:val="00EA7C16"/>
    <w:rsid w:val="00EC5281"/>
    <w:rsid w:val="00EC704E"/>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C8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BF16FC"/>
  <w15:docId w15:val="{FD271E0D-457C-485A-AF4F-38EDAD1A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1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678</Words>
  <Characters>3698</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S1236 1R</vt:lpstr>
    </vt:vector>
  </TitlesOfParts>
  <Manager>R229</Manager>
  <Company>NJ Office of Legislative Services</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S1236 2R</dc:title>
  <dc:subject>20-3685</dc:subject>
  <dc:creator>Senators  KEAN and CUNNINGHAM</dc:creator>
  <cp:keywords>S1236|3|ER |227|21|65|!||</cp:keywords>
  <dc:description>INTRODUCED FEBRUARY 3, 2020_x000d_
Amended 6/25/20_x000d_
Amended 7/30/20</dc:description>
  <cp:lastModifiedBy>Bell, Careema</cp:lastModifiedBy>
  <cp:revision>2</cp:revision>
  <cp:lastPrinted>2005-10-12T19:02:00Z</cp:lastPrinted>
  <dcterms:created xsi:type="dcterms:W3CDTF">2020-07-31T16:11:00Z</dcterms:created>
  <dcterms:modified xsi:type="dcterms:W3CDTF">2020-07-31T16:11:00Z</dcterms:modified>
  <cp:category>Sections 1-4 to C.18A:3B-85_x000d_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