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A16C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A16C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1255</w:t>
      </w:r>
      <w:r w:rsidR="0063703D" w:rsidRPr="00ED5E27">
        <w:rPr>
          <w:b/>
          <w:sz w:val="36"/>
          <w:szCs w:val="36"/>
        </w:rPr>
        <w:t xml:space="preserve"> </w:t>
      </w:r>
    </w:p>
    <w:p w:rsidR="006C3252" w:rsidRPr="006C3252" w:rsidRDefault="006C3252" w:rsidP="006C3252">
      <w:pPr>
        <w:pStyle w:val="TopofPage1"/>
        <w:rPr>
          <w:sz w:val="24"/>
          <w:szCs w:val="24"/>
        </w:rPr>
      </w:pPr>
    </w:p>
    <w:p w:rsidR="006C3252" w:rsidRPr="006C3252" w:rsidRDefault="006C3252" w:rsidP="006C3252">
      <w:pPr>
        <w:pStyle w:val="TopofPage1"/>
        <w:rPr>
          <w:sz w:val="24"/>
          <w:szCs w:val="24"/>
        </w:rPr>
      </w:pPr>
      <w:r w:rsidRPr="006C3252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A16CB">
        <w:rPr>
          <w:caps/>
          <w:szCs w:val="24"/>
        </w:rPr>
        <w:t>FEBRUARY 9, 2021</w:t>
      </w:r>
    </w:p>
    <w:p w:rsidR="00655CA3" w:rsidRDefault="00655CA3" w:rsidP="0083060A"/>
    <w:p w:rsidR="00B64E1D" w:rsidRDefault="00530390" w:rsidP="00530390">
      <w:r>
        <w:tab/>
      </w:r>
      <w:r w:rsidR="00B64E1D" w:rsidRPr="00603616">
        <w:t xml:space="preserve">The Senate Community and Urban Affairs Committee reports favorably </w:t>
      </w:r>
      <w:r w:rsidR="00B64E1D">
        <w:t>and</w:t>
      </w:r>
      <w:r w:rsidR="00B64E1D" w:rsidRPr="00603616">
        <w:t xml:space="preserve"> with committee amendments Senate Bill No. </w:t>
      </w:r>
      <w:r w:rsidR="00B64E1D">
        <w:t>1255</w:t>
      </w:r>
      <w:r w:rsidR="00B64E1D" w:rsidRPr="00603616">
        <w:t>.</w:t>
      </w:r>
    </w:p>
    <w:p w:rsidR="00530390" w:rsidRDefault="00B64E1D" w:rsidP="00530390">
      <w:r>
        <w:tab/>
      </w:r>
      <w:r w:rsidR="00530390">
        <w:t>This bill</w:t>
      </w:r>
      <w:r w:rsidR="006C3252">
        <w:t>, as amended,</w:t>
      </w:r>
      <w:r w:rsidR="00530390">
        <w:t xml:space="preserve"> </w:t>
      </w:r>
      <w:r w:rsidR="005C21C8">
        <w:t>requires that $2</w:t>
      </w:r>
      <w:r w:rsidR="006C3252">
        <w:t>0 million of certain realty transfer fee revenues</w:t>
      </w:r>
      <w:r w:rsidR="00530390">
        <w:t xml:space="preserve"> are to</w:t>
      </w:r>
      <w:r w:rsidR="006C3252">
        <w:t xml:space="preserve"> annually</w:t>
      </w:r>
      <w:r w:rsidR="00530390">
        <w:t xml:space="preserve"> </w:t>
      </w:r>
      <w:r w:rsidR="006C3252">
        <w:t xml:space="preserve">be </w:t>
      </w:r>
      <w:r w:rsidR="00BF0555">
        <w:t>credited to</w:t>
      </w:r>
      <w:r w:rsidR="00530390">
        <w:t xml:space="preserve"> the Special Needs Housing Trust Fund</w:t>
      </w:r>
      <w:r w:rsidR="006C3252">
        <w:t xml:space="preserve"> beginning</w:t>
      </w:r>
      <w:r w:rsidR="006C3252" w:rsidRPr="006C3252">
        <w:t xml:space="preserve"> </w:t>
      </w:r>
      <w:r w:rsidR="006C3252">
        <w:t xml:space="preserve">with </w:t>
      </w:r>
      <w:r w:rsidR="006C3252" w:rsidRPr="006C3252">
        <w:t>the firs</w:t>
      </w:r>
      <w:r w:rsidR="006C3252">
        <w:t>t fiscal year next following</w:t>
      </w:r>
      <w:r w:rsidR="006C3252" w:rsidRPr="006C3252">
        <w:t xml:space="preserve"> enactment</w:t>
      </w:r>
      <w:r w:rsidR="006C3252">
        <w:t xml:space="preserve"> of the bill</w:t>
      </w:r>
      <w:r w:rsidR="00530390">
        <w:t xml:space="preserve">. </w:t>
      </w:r>
      <w:r w:rsidR="006C3252">
        <w:t xml:space="preserve"> Under current law, these</w:t>
      </w:r>
      <w:r w:rsidR="00530390">
        <w:t xml:space="preserve"> funds </w:t>
      </w:r>
      <w:r w:rsidR="006C3252">
        <w:t>would otherwise be</w:t>
      </w:r>
      <w:r w:rsidR="00530390">
        <w:t xml:space="preserve"> deposited in the General Fund.  The bill would also authorize the Special Needs Housing Trust Fund to accept other funds that may be authorized by law.</w:t>
      </w:r>
    </w:p>
    <w:p w:rsidR="004B2ABF" w:rsidRDefault="004B2ABF" w:rsidP="0083060A"/>
    <w:p w:rsidR="006C3252" w:rsidRPr="006C3252" w:rsidRDefault="006C3252" w:rsidP="006C3252">
      <w:pPr>
        <w:rPr>
          <w:u w:val="double"/>
        </w:rPr>
      </w:pPr>
      <w:r w:rsidRPr="006C3252">
        <w:rPr>
          <w:u w:val="double"/>
        </w:rPr>
        <w:t>COMMITTEE AMENDMENTS:</w:t>
      </w:r>
    </w:p>
    <w:p w:rsidR="006C3252" w:rsidRDefault="006C3252" w:rsidP="00E046B0">
      <w:r w:rsidRPr="006C3252">
        <w:tab/>
        <w:t>The committee amended the bill to</w:t>
      </w:r>
      <w:r>
        <w:t xml:space="preserve"> provide funding for the </w:t>
      </w:r>
      <w:r w:rsidRPr="006C3252">
        <w:t>Special Needs Housing Trust Fund</w:t>
      </w:r>
      <w:r>
        <w:t xml:space="preserve"> from certain realty transfer fee revenues.  Previously, the bill would have provided this funding from </w:t>
      </w:r>
      <w:r w:rsidR="0015135D">
        <w:t xml:space="preserve">certain </w:t>
      </w:r>
      <w:r w:rsidRPr="006C3252">
        <w:t>State motor vehicle surcharge revenues collected pursuant to P.L.2004, c.70 (</w:t>
      </w:r>
      <w:r w:rsidR="0015135D">
        <w:t>C.34:1B-21.23 et al.).</w:t>
      </w:r>
    </w:p>
    <w:sectPr w:rsidR="006C325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6CB" w:rsidRDefault="001A16CB">
      <w:r>
        <w:separator/>
      </w:r>
    </w:p>
  </w:endnote>
  <w:endnote w:type="continuationSeparator" w:id="0">
    <w:p w:rsidR="001A16CB" w:rsidRDefault="001A1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6CB" w:rsidRDefault="001A16CB">
      <w:r>
        <w:separator/>
      </w:r>
    </w:p>
  </w:footnote>
  <w:footnote w:type="continuationSeparator" w:id="0">
    <w:p w:rsidR="001A16CB" w:rsidRDefault="001A1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046B0" w:rsidP="00E046B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046B0" w:rsidRDefault="00E046B0" w:rsidP="00E046B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6C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3744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135D"/>
    <w:rsid w:val="00153355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16C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6A4B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390"/>
    <w:rsid w:val="00530663"/>
    <w:rsid w:val="00531292"/>
    <w:rsid w:val="00550947"/>
    <w:rsid w:val="005644EB"/>
    <w:rsid w:val="00565DBF"/>
    <w:rsid w:val="005722B9"/>
    <w:rsid w:val="00581591"/>
    <w:rsid w:val="005877B1"/>
    <w:rsid w:val="005A10AB"/>
    <w:rsid w:val="005A5CB6"/>
    <w:rsid w:val="005B0C35"/>
    <w:rsid w:val="005C1CB5"/>
    <w:rsid w:val="005C21C8"/>
    <w:rsid w:val="005C2E96"/>
    <w:rsid w:val="005C51A8"/>
    <w:rsid w:val="005E3D17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3252"/>
    <w:rsid w:val="006C7CB4"/>
    <w:rsid w:val="006C7CC5"/>
    <w:rsid w:val="006D2DD5"/>
    <w:rsid w:val="006F4981"/>
    <w:rsid w:val="006F658B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6556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67AA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4E1D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0555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55EC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46B0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C79FB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44328D6F-8098-46E5-A78E-80C4C02A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157</Words>
  <Characters>863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S1255 SCU Statement 2-9-21</vt:lpstr>
    </vt:vector>
  </TitlesOfParts>
  <Manager>R229</Manager>
  <Company>NJ OLS DMU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S1255 SCU Statement 2-9-21</dc:title>
  <dc:subject/>
  <dc:creator>Senate SCU</dc:creator>
  <cp:keywords>S1255|1|LG |266|0|0|!||</cp:keywords>
  <dc:description/>
  <cp:lastModifiedBy>Bell, Careema</cp:lastModifiedBy>
  <cp:revision>2</cp:revision>
  <cp:lastPrinted>1999-09-30T17:29:00Z</cp:lastPrinted>
  <dcterms:created xsi:type="dcterms:W3CDTF">2021-02-10T15:55:00Z</dcterms:created>
  <dcterms:modified xsi:type="dcterms:W3CDTF">2021-02-10T15:55:00Z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