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F48C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F48C7" w:rsidRPr="00AF48C7" w:rsidRDefault="00AF48C7" w:rsidP="00292D7C">
      <w:pPr>
        <w:pStyle w:val="TopofPage1"/>
        <w:rPr>
          <w:sz w:val="24"/>
        </w:rPr>
      </w:pPr>
    </w:p>
    <w:p w:rsidR="00292D7C" w:rsidRPr="00AF48C7" w:rsidRDefault="00AF48C7" w:rsidP="00ED5E27">
      <w:pPr>
        <w:pStyle w:val="TopofPage1"/>
        <w:rPr>
          <w:szCs w:val="24"/>
        </w:rPr>
      </w:pPr>
      <w:r>
        <w:rPr>
          <w:szCs w:val="24"/>
        </w:rPr>
        <w:t>[First Reprint]</w:t>
      </w:r>
    </w:p>
    <w:p w:rsidR="00AA5E23" w:rsidRDefault="00AF48C7" w:rsidP="00ED5E27">
      <w:pPr>
        <w:pStyle w:val="TopofPage1"/>
        <w:rPr>
          <w:b/>
          <w:sz w:val="36"/>
          <w:szCs w:val="36"/>
        </w:rPr>
      </w:pPr>
      <w:r>
        <w:rPr>
          <w:b/>
          <w:sz w:val="36"/>
          <w:szCs w:val="36"/>
        </w:rPr>
        <w:t>SE</w:t>
      </w:r>
      <w:r w:rsidR="00F150E5">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F150E5">
        <w:rPr>
          <w:b/>
          <w:sz w:val="36"/>
          <w:szCs w:val="36"/>
        </w:rPr>
        <w:t>1255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F48C7">
        <w:rPr>
          <w:caps/>
          <w:szCs w:val="24"/>
        </w:rPr>
        <w:t>JUNE 16, 2021</w:t>
      </w:r>
    </w:p>
    <w:p w:rsidR="004144CF" w:rsidRDefault="004144CF" w:rsidP="0083060A"/>
    <w:p w:rsidR="004B2ABF" w:rsidRDefault="00E706DB" w:rsidP="0083060A">
      <w:r>
        <w:tab/>
        <w:t xml:space="preserve">The Assembly Appropriations Committee reports favorably </w:t>
      </w:r>
      <w:r w:rsidR="004156CE">
        <w:t xml:space="preserve">Senate </w:t>
      </w:r>
      <w:r>
        <w:t>Bill No. 1</w:t>
      </w:r>
      <w:r w:rsidR="004156CE">
        <w:t>255</w:t>
      </w:r>
      <w:r>
        <w:t xml:space="preserve"> (1R).</w:t>
      </w:r>
    </w:p>
    <w:p w:rsidR="00790C20" w:rsidRDefault="00E706DB" w:rsidP="00790C20">
      <w:r>
        <w:tab/>
      </w:r>
      <w:r w:rsidR="00790C20">
        <w:t>This bill requires that $20 million of certain realty transfer fee revenues are to annually be credited to the Special Needs Housing Trust Fund beginning</w:t>
      </w:r>
      <w:r w:rsidR="00790C20" w:rsidRPr="006C3252">
        <w:t xml:space="preserve"> </w:t>
      </w:r>
      <w:r w:rsidR="00790C20">
        <w:t xml:space="preserve">with </w:t>
      </w:r>
      <w:r w:rsidR="00790C20" w:rsidRPr="006C3252">
        <w:t>the firs</w:t>
      </w:r>
      <w:r w:rsidR="00790C20">
        <w:t>t fiscal year next following</w:t>
      </w:r>
      <w:r w:rsidR="00790C20" w:rsidRPr="006C3252">
        <w:t xml:space="preserve"> enactment</w:t>
      </w:r>
      <w:r w:rsidR="00790C20">
        <w:t xml:space="preserve"> of the bill.  Under current law, these funds would otherwise be deposited in the General Fund.  The bill would also authorize the Special Needs Housing Trust Fund to accept other funds that may be authorized by law.</w:t>
      </w:r>
    </w:p>
    <w:p w:rsidR="00E706DB" w:rsidRDefault="00E706DB" w:rsidP="0083060A">
      <w:r>
        <w:tab/>
        <w:t xml:space="preserve">As reported by the committee, </w:t>
      </w:r>
      <w:r w:rsidR="00790C20">
        <w:t xml:space="preserve">Senate </w:t>
      </w:r>
      <w:r>
        <w:t>Bill No. 1</w:t>
      </w:r>
      <w:r w:rsidR="00790C20">
        <w:t>255</w:t>
      </w:r>
      <w:r>
        <w:t xml:space="preserve"> (1R) is identical to </w:t>
      </w:r>
      <w:r w:rsidR="00790C20">
        <w:t xml:space="preserve">Assembly </w:t>
      </w:r>
      <w:r>
        <w:t>Bill No. 1</w:t>
      </w:r>
      <w:r w:rsidR="00790C20">
        <w:t xml:space="preserve">925 </w:t>
      </w:r>
      <w:r>
        <w:t>(1R), which also was reported by the committee on this date.</w:t>
      </w:r>
    </w:p>
    <w:p w:rsidR="004B7D94" w:rsidRDefault="004B7D94" w:rsidP="0083060A"/>
    <w:p w:rsidR="004B7D94" w:rsidRDefault="004B7D94" w:rsidP="0083060A">
      <w:r w:rsidRPr="004B7D94">
        <w:rPr>
          <w:u w:val="double"/>
        </w:rPr>
        <w:t>FISCAL IMPACT</w:t>
      </w:r>
      <w:r>
        <w:t>:</w:t>
      </w:r>
    </w:p>
    <w:p w:rsidR="004B7D94" w:rsidRDefault="00155C50" w:rsidP="006A7187">
      <w:r>
        <w:tab/>
        <w:t>This bill is not certified as requiring a fiscal note.</w:t>
      </w:r>
    </w:p>
    <w:sectPr w:rsidR="004B7D9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C7" w:rsidRDefault="00AF48C7">
      <w:r>
        <w:separator/>
      </w:r>
    </w:p>
  </w:endnote>
  <w:endnote w:type="continuationSeparator" w:id="0">
    <w:p w:rsidR="00AF48C7" w:rsidRDefault="00AF4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C7" w:rsidRDefault="00AF48C7">
      <w:r>
        <w:separator/>
      </w:r>
    </w:p>
  </w:footnote>
  <w:footnote w:type="continuationSeparator" w:id="0">
    <w:p w:rsidR="00AF48C7" w:rsidRDefault="00AF4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7187" w:rsidP="006A7187">
    <w:pPr>
      <w:pStyle w:val="HeaderPage2"/>
      <w:jc w:val="center"/>
    </w:pPr>
    <w:r>
      <w:fldChar w:fldCharType="begin"/>
    </w:r>
    <w:r>
      <w:instrText xml:space="preserve"> PAGE  \* MERGEFORMAT </w:instrText>
    </w:r>
    <w:r>
      <w:fldChar w:fldCharType="separate"/>
    </w:r>
    <w:r>
      <w:rPr>
        <w:noProof/>
      </w:rPr>
      <w:t>2</w:t>
    </w:r>
    <w:r>
      <w:fldChar w:fldCharType="end"/>
    </w:r>
  </w:p>
  <w:p w:rsidR="006A7187" w:rsidRDefault="006A7187" w:rsidP="006A71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8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5C50"/>
    <w:rsid w:val="001561A5"/>
    <w:rsid w:val="0015788F"/>
    <w:rsid w:val="0016084D"/>
    <w:rsid w:val="0016347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B04"/>
    <w:rsid w:val="003A7D21"/>
    <w:rsid w:val="003B227A"/>
    <w:rsid w:val="003B6728"/>
    <w:rsid w:val="003B74FA"/>
    <w:rsid w:val="003C33AC"/>
    <w:rsid w:val="003C7607"/>
    <w:rsid w:val="003E50B9"/>
    <w:rsid w:val="003F13C1"/>
    <w:rsid w:val="003F6DD9"/>
    <w:rsid w:val="00400B15"/>
    <w:rsid w:val="00403D4F"/>
    <w:rsid w:val="00410412"/>
    <w:rsid w:val="004144CF"/>
    <w:rsid w:val="004156CE"/>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9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187"/>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0C20"/>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895"/>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0196"/>
    <w:rsid w:val="00A654F0"/>
    <w:rsid w:val="00A65CE7"/>
    <w:rsid w:val="00A76504"/>
    <w:rsid w:val="00A863ED"/>
    <w:rsid w:val="00A92210"/>
    <w:rsid w:val="00A92973"/>
    <w:rsid w:val="00A92EFB"/>
    <w:rsid w:val="00A95AFB"/>
    <w:rsid w:val="00AA4F86"/>
    <w:rsid w:val="00AA5E23"/>
    <w:rsid w:val="00AB47F2"/>
    <w:rsid w:val="00AC62AE"/>
    <w:rsid w:val="00AD5E8F"/>
    <w:rsid w:val="00AF0946"/>
    <w:rsid w:val="00AF15E4"/>
    <w:rsid w:val="00AF1DF1"/>
    <w:rsid w:val="00AF2390"/>
    <w:rsid w:val="00AF48C7"/>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ECB"/>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3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06DB"/>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0E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DA296CC-AD99-4CD3-AABE-0EAF92015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A71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71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139</Words>
  <Characters>711</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S1255 (1R) AAP Statement JUNE 16, 2021</vt:lpstr>
    </vt:vector>
  </TitlesOfParts>
  <Manager>R211</Manager>
  <Company>NJ OLS DMU</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S1255 1R AAP Statement 6/16/21</dc:title>
  <dc:subject/>
  <dc:creator>Assembly AAP</dc:creator>
  <cp:keywords>S1255|1|RF |243|0|0|!||</cp:keywords>
  <dc:description/>
  <cp:lastModifiedBy>Sommers, Shelly</cp:lastModifiedBy>
  <cp:revision>2</cp:revision>
  <cp:lastPrinted>2021-06-17T16:05:00Z</cp:lastPrinted>
  <dcterms:created xsi:type="dcterms:W3CDTF">2021-06-17T19:10:00Z</dcterms:created>
  <dcterms:modified xsi:type="dcterms:W3CDTF">2021-06-17T19:10:00Z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