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AC6" w:rsidRDefault="00421AC6" w:rsidP="00421AC6">
      <w:pPr>
        <w:pStyle w:val="bpuBill"/>
      </w:pPr>
      <w:bookmarkStart w:id="0" w:name="bpuFrontPg"/>
      <w:bookmarkStart w:id="1" w:name="_GoBack"/>
      <w:bookmarkEnd w:id="0"/>
      <w:bookmarkEnd w:id="1"/>
      <w:r>
        <w:t xml:space="preserve">SENATE, No. 1272 </w:t>
      </w:r>
    </w:p>
    <w:p w:rsidR="00421AC6" w:rsidRPr="009D38FF" w:rsidRDefault="00421AC6" w:rsidP="00421A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51" r:id="rId7"/>
        </w:object>
      </w:r>
    </w:p>
    <w:p w:rsidR="00421AC6" w:rsidRDefault="00421AC6" w:rsidP="00421AC6">
      <w:pPr>
        <w:pStyle w:val="bpuState"/>
      </w:pPr>
      <w:r>
        <w:t>STATE OF NEW JERSEY</w:t>
      </w:r>
    </w:p>
    <w:p w:rsidR="00421AC6" w:rsidRDefault="00421AC6" w:rsidP="00421AC6">
      <w:pPr>
        <w:pStyle w:val="bpuLegislature"/>
      </w:pPr>
      <w:r>
        <w:t>219th LEGISLATURE</w:t>
      </w:r>
    </w:p>
    <w:p w:rsidR="00421AC6" w:rsidRDefault="00421AC6" w:rsidP="00421AC6">
      <w:pPr>
        <w:pStyle w:val="bpuWpGraphic"/>
      </w:pPr>
      <w:r>
        <w:object w:dxaOrig="8985" w:dyaOrig="255">
          <v:shape id="_x0000_i1026" type="#_x0000_t75" style="width:6in;height:12pt" o:ole="">
            <v:imagedata r:id="rId6" o:title=""/>
          </v:shape>
          <o:OLEObject Type="Embed" ProgID="WPWin6.1" ShapeID="_x0000_i1026" DrawAspect="Content" ObjectID="_1642916952" r:id="rId8"/>
        </w:object>
      </w:r>
      <w:r>
        <w:t xml:space="preserve">  </w:t>
      </w:r>
    </w:p>
    <w:p w:rsidR="00421AC6" w:rsidRDefault="00421AC6" w:rsidP="00421AC6">
      <w:pPr>
        <w:pStyle w:val="bpuIntro"/>
      </w:pPr>
      <w:r>
        <w:t>INTRODUCED FEBRUARY 10, 2020</w:t>
      </w:r>
    </w:p>
    <w:p w:rsidR="00421AC6" w:rsidRDefault="00421AC6" w:rsidP="00421AC6">
      <w:pPr>
        <w:pStyle w:val="bpuIntro"/>
      </w:pPr>
    </w:p>
    <w:p w:rsidR="00421AC6" w:rsidRDefault="00421AC6" w:rsidP="00421AC6">
      <w:pPr>
        <w:pStyle w:val="bpuIntro"/>
        <w:sectPr w:rsidR="00421AC6" w:rsidSect="00421AC6">
          <w:headerReference w:type="even" r:id="rId9"/>
          <w:headerReference w:type="default" r:id="rId10"/>
          <w:pgSz w:w="12240" w:h="20160" w:code="5"/>
          <w:pgMar w:top="2160" w:right="1440" w:bottom="1440" w:left="1440" w:header="72" w:footer="720" w:gutter="0"/>
          <w:pgNumType w:start="1"/>
          <w:cols w:space="720"/>
          <w:docGrid w:linePitch="360"/>
        </w:sectPr>
      </w:pPr>
    </w:p>
    <w:p w:rsidR="00421AC6" w:rsidRDefault="00421AC6" w:rsidP="00421AC6">
      <w:pPr>
        <w:pStyle w:val="bpuIntro"/>
      </w:pPr>
    </w:p>
    <w:p w:rsidR="00421AC6" w:rsidRDefault="00421AC6" w:rsidP="00421AC6">
      <w:pPr>
        <w:pStyle w:val="bpuSponsor"/>
      </w:pPr>
      <w:r>
        <w:t>Sponsored by:</w:t>
      </w:r>
    </w:p>
    <w:p w:rsidR="00421AC6" w:rsidRDefault="00421AC6" w:rsidP="00421AC6">
      <w:pPr>
        <w:pStyle w:val="bpuSponsor"/>
      </w:pPr>
      <w:r>
        <w:t>Senator  SHIRLEY K. TURNER</w:t>
      </w:r>
    </w:p>
    <w:p w:rsidR="00421AC6" w:rsidRDefault="00421AC6" w:rsidP="00421AC6">
      <w:pPr>
        <w:pStyle w:val="bpuSponsor"/>
      </w:pPr>
      <w:r>
        <w:t>District 15 (Hunterdon and Mercer)</w:t>
      </w:r>
    </w:p>
    <w:p w:rsidR="00421AC6" w:rsidRDefault="00421AC6" w:rsidP="00421AC6">
      <w:pPr>
        <w:pStyle w:val="bpuSponsor"/>
      </w:pPr>
    </w:p>
    <w:p w:rsidR="00421AC6" w:rsidRDefault="00421AC6" w:rsidP="00421AC6">
      <w:pPr>
        <w:pStyle w:val="bpuSponsor"/>
      </w:pPr>
    </w:p>
    <w:p w:rsidR="00421AC6" w:rsidRDefault="00421AC6" w:rsidP="00421AC6">
      <w:pPr>
        <w:pStyle w:val="bpuSponsor"/>
      </w:pPr>
    </w:p>
    <w:p w:rsidR="00421AC6" w:rsidRDefault="00421AC6" w:rsidP="00421AC6">
      <w:pPr>
        <w:pStyle w:val="bpuSponsor"/>
      </w:pPr>
    </w:p>
    <w:p w:rsidR="00421AC6" w:rsidRDefault="00421AC6" w:rsidP="009058F4">
      <w:pPr>
        <w:pStyle w:val="bpuSponsor"/>
      </w:pPr>
      <w:r>
        <w:t>SYNOPSIS</w:t>
      </w:r>
    </w:p>
    <w:p w:rsidR="00421AC6" w:rsidRDefault="009058F4" w:rsidP="00421AC6">
      <w:pPr>
        <w:pStyle w:val="bpuNormText"/>
      </w:pPr>
      <w:r>
        <w:tab/>
      </w:r>
      <w:r w:rsidR="00421AC6">
        <w:t xml:space="preserve">Decreases the penalty for certain parole violations. </w:t>
      </w:r>
    </w:p>
    <w:p w:rsidR="00421AC6" w:rsidRDefault="00421AC6" w:rsidP="00421AC6">
      <w:pPr>
        <w:pStyle w:val="bpuNormText"/>
      </w:pPr>
    </w:p>
    <w:p w:rsidR="00421AC6" w:rsidRDefault="00421AC6" w:rsidP="00421AC6">
      <w:pPr>
        <w:pStyle w:val="bpuSponsor"/>
      </w:pPr>
      <w:r>
        <w:t xml:space="preserve">CURRENT VERSION OF TEXT </w:t>
      </w:r>
    </w:p>
    <w:p w:rsidR="00421AC6" w:rsidRDefault="00421AC6" w:rsidP="00421AC6">
      <w:pPr>
        <w:pStyle w:val="bpuNormText"/>
      </w:pPr>
      <w:r>
        <w:tab/>
        <w:t>As introduced.</w:t>
      </w:r>
    </w:p>
    <w:p w:rsidR="00421AC6" w:rsidRDefault="00421AC6" w:rsidP="00421A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1AC6" w:rsidRDefault="00421AC6" w:rsidP="008916EC">
      <w:pPr>
        <w:pStyle w:val="FronterPage"/>
        <w:tabs>
          <w:tab w:val="clear" w:pos="720"/>
          <w:tab w:val="clear" w:pos="1440"/>
          <w:tab w:val="clear" w:pos="2160"/>
          <w:tab w:val="clear" w:pos="2880"/>
          <w:tab w:val="clear" w:pos="3600"/>
          <w:tab w:val="clear" w:pos="4320"/>
          <w:tab w:val="clear" w:pos="5040"/>
        </w:tabs>
        <w:sectPr w:rsidR="00421AC6" w:rsidSect="00421AC6">
          <w:type w:val="continuous"/>
          <w:pgSz w:w="12240" w:h="20160" w:code="5"/>
          <w:pgMar w:top="1440" w:right="2275" w:bottom="1440" w:left="2275" w:header="72" w:footer="720" w:gutter="0"/>
          <w:pgNumType w:start="1"/>
          <w:cols w:space="720"/>
          <w:docGrid w:linePitch="360"/>
        </w:sectPr>
      </w:pPr>
    </w:p>
    <w:p w:rsidR="0000717D" w:rsidRPr="001B4360" w:rsidRDefault="0000717D" w:rsidP="0000717D">
      <w:pPr>
        <w:pStyle w:val="HangingAnAct"/>
      </w:pPr>
      <w:r w:rsidRPr="0000717D">
        <w:rPr>
          <w:rStyle w:val="BillHead"/>
        </w:rPr>
        <w:lastRenderedPageBreak/>
        <w:t>An Act</w:t>
      </w:r>
      <w:r w:rsidRPr="006B7FA7">
        <w:rPr>
          <w:rStyle w:val="HangingAnActChar"/>
        </w:rPr>
        <w:t xml:space="preserve"> </w:t>
      </w:r>
      <w:r>
        <w:t xml:space="preserve">decreasing the penalty for certain parole violations and supplementing </w:t>
      </w:r>
      <w:r>
        <w:rPr>
          <w:rStyle w:val="HangingAnActChar"/>
        </w:rPr>
        <w:t>P.L.1979, c.441 (C.30:4-123.45 et seq.).</w:t>
      </w:r>
    </w:p>
    <w:p w:rsidR="0000717D" w:rsidRPr="00D71D68" w:rsidRDefault="0000717D" w:rsidP="0000717D"/>
    <w:p w:rsidR="0000717D" w:rsidRPr="00AA7880" w:rsidRDefault="0000717D" w:rsidP="000071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0717D" w:rsidRPr="00D71D68" w:rsidRDefault="0000717D" w:rsidP="0000717D"/>
    <w:p w:rsidR="0000717D" w:rsidRPr="00B67C88" w:rsidRDefault="009058F4" w:rsidP="009058F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0000717D" w:rsidRPr="007256C2">
        <w:rPr>
          <w:spacing w:val="0"/>
        </w:rPr>
        <w:t>If</w:t>
      </w:r>
      <w:r w:rsidR="0000717D" w:rsidRPr="00B67C88">
        <w:rPr>
          <w:spacing w:val="0"/>
        </w:rPr>
        <w:t xml:space="preserve"> an appropriate board panel revokes parole and returns an adult parolee to custody, the future parole eligibility date shall be no more than nine months from the date of that adult parolee’s return to custody when one of the following parole violations is the basis for return to custody pursuant to subsection b. of section 16 of P.L.1979,</w:t>
      </w:r>
      <w:r>
        <w:rPr>
          <w:spacing w:val="0"/>
        </w:rPr>
        <w:t> </w:t>
      </w:r>
      <w:r w:rsidR="0000717D" w:rsidRPr="00B67C88">
        <w:rPr>
          <w:spacing w:val="0"/>
        </w:rPr>
        <w:t>c.441</w:t>
      </w:r>
      <w:r>
        <w:rPr>
          <w:spacing w:val="0"/>
        </w:rPr>
        <w:t> </w:t>
      </w:r>
      <w:r w:rsidR="0000717D" w:rsidRPr="00B67C88">
        <w:rPr>
          <w:spacing w:val="0"/>
        </w:rPr>
        <w:t>(C.30:4-123.60):</w:t>
      </w:r>
    </w:p>
    <w:p w:rsidR="0000717D" w:rsidRPr="00B67C88" w:rsidRDefault="0000717D" w:rsidP="000071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C88">
        <w:rPr>
          <w:spacing w:val="0"/>
        </w:rPr>
        <w:tab/>
        <w:t>(1)</w:t>
      </w:r>
      <w:r w:rsidRPr="00B67C88">
        <w:rPr>
          <w:spacing w:val="0"/>
        </w:rPr>
        <w:tab/>
      </w:r>
      <w:r w:rsidRPr="007256C2">
        <w:rPr>
          <w:spacing w:val="0"/>
        </w:rPr>
        <w:t>failure</w:t>
      </w:r>
      <w:r w:rsidRPr="00B67C88">
        <w:rPr>
          <w:spacing w:val="0"/>
        </w:rPr>
        <w:t xml:space="preserve"> to report to the parole officer assigned to supervise the parolee, as implemented by regulation, provided that the inmate is declared by the district parole supervisor or designated representative of the commission, as appropriate, to be missing from parole supervision;</w:t>
      </w:r>
    </w:p>
    <w:p w:rsidR="0000717D" w:rsidRPr="00B67C88" w:rsidRDefault="0000717D" w:rsidP="000071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C88">
        <w:rPr>
          <w:spacing w:val="0"/>
        </w:rPr>
        <w:tab/>
        <w:t>(2)</w:t>
      </w:r>
      <w:r w:rsidRPr="00B67C88">
        <w:rPr>
          <w:spacing w:val="0"/>
        </w:rPr>
        <w:tab/>
      </w:r>
      <w:r w:rsidRPr="007256C2">
        <w:rPr>
          <w:spacing w:val="0"/>
        </w:rPr>
        <w:t>failure</w:t>
      </w:r>
      <w:r w:rsidRPr="00B67C88">
        <w:rPr>
          <w:spacing w:val="0"/>
        </w:rPr>
        <w:t xml:space="preserve"> to comply with any special condition of parole imposed pursuant to regulation promulgated by the Department of Corrections; or</w:t>
      </w:r>
    </w:p>
    <w:p w:rsidR="0000717D" w:rsidRPr="00B67C88" w:rsidRDefault="0000717D" w:rsidP="000071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C88">
        <w:rPr>
          <w:spacing w:val="0"/>
        </w:rPr>
        <w:tab/>
        <w:t>(3)</w:t>
      </w:r>
      <w:r w:rsidRPr="00B67C88">
        <w:rPr>
          <w:spacing w:val="0"/>
        </w:rPr>
        <w:tab/>
      </w:r>
      <w:r w:rsidRPr="007256C2">
        <w:rPr>
          <w:spacing w:val="0"/>
        </w:rPr>
        <w:t>failure</w:t>
      </w:r>
      <w:r w:rsidRPr="00B67C88">
        <w:rPr>
          <w:spacing w:val="0"/>
        </w:rPr>
        <w:t xml:space="preserve"> to refrain from the use of a controlled dangerous substance or controlled dangerous substance analog as defined in N.J.S.2C:35-2, provided that a two-member parole board panel determines,</w:t>
      </w:r>
      <w:r>
        <w:rPr>
          <w:spacing w:val="0"/>
        </w:rPr>
        <w:t xml:space="preserve"> in</w:t>
      </w:r>
      <w:r w:rsidRPr="00B67C88">
        <w:rPr>
          <w:spacing w:val="0"/>
        </w:rPr>
        <w:t xml:space="preserve"> </w:t>
      </w:r>
      <w:r w:rsidRPr="007256C2">
        <w:rPr>
          <w:spacing w:val="0"/>
        </w:rPr>
        <w:t>its</w:t>
      </w:r>
      <w:r w:rsidRPr="00B67C88">
        <w:rPr>
          <w:spacing w:val="0"/>
        </w:rPr>
        <w:t xml:space="preserve"> discretion, that the inmate is addicted to that controlled dangerous substance</w:t>
      </w:r>
      <w:r>
        <w:rPr>
          <w:rFonts w:ascii="Albertus Extra Bold" w:hAnsi="Albertus Extra Bold"/>
          <w:b/>
          <w:vertAlign w:val="superscript"/>
        </w:rPr>
        <w:t xml:space="preserve"> </w:t>
      </w:r>
      <w:r w:rsidRPr="007256C2">
        <w:rPr>
          <w:spacing w:val="0"/>
        </w:rPr>
        <w:t>or analog.</w:t>
      </w:r>
    </w:p>
    <w:p w:rsidR="0000717D" w:rsidRPr="00B67C88" w:rsidRDefault="0000717D" w:rsidP="000071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C88">
        <w:rPr>
          <w:spacing w:val="0"/>
        </w:rPr>
        <w:tab/>
        <w:t>b.</w:t>
      </w:r>
      <w:r w:rsidRPr="00B67C88">
        <w:rPr>
          <w:spacing w:val="0"/>
        </w:rPr>
        <w:tab/>
        <w:t>The future parole eligibility date under subsection a. of this section may be increased or decreased by up to three months in the case of an adult parolee if, in the opinion of the appropriate board panel, the circumstances of the parole violation and the characteristics and past record of the parolee warrant an adjustment.</w:t>
      </w:r>
    </w:p>
    <w:p w:rsidR="0000717D" w:rsidRDefault="0000717D" w:rsidP="0000717D"/>
    <w:p w:rsidR="0000717D" w:rsidRDefault="0000717D" w:rsidP="0000717D">
      <w:r>
        <w:tab/>
        <w:t>2.</w:t>
      </w:r>
      <w:r>
        <w:tab/>
        <w:t>This act shall take effect immediately.</w:t>
      </w:r>
    </w:p>
    <w:p w:rsidR="0000717D" w:rsidRDefault="0000717D" w:rsidP="0000717D"/>
    <w:p w:rsidR="0000717D" w:rsidRDefault="0000717D" w:rsidP="0000717D"/>
    <w:p w:rsidR="0000717D" w:rsidRPr="00AA7880" w:rsidRDefault="0000717D" w:rsidP="0000717D">
      <w:pPr>
        <w:jc w:val="center"/>
      </w:pPr>
      <w:r w:rsidRPr="00D71D68">
        <w:t>STATEMENT</w:t>
      </w:r>
    </w:p>
    <w:p w:rsidR="0000717D" w:rsidRDefault="0000717D" w:rsidP="0000717D"/>
    <w:p w:rsidR="0000717D" w:rsidRPr="007256C2" w:rsidRDefault="0000717D" w:rsidP="0000717D">
      <w:r>
        <w:tab/>
        <w:t xml:space="preserve">This bill </w:t>
      </w:r>
      <w:r w:rsidRPr="007256C2">
        <w:t>decreases the penalty for certain parole violations committed by an adult parolee.</w:t>
      </w:r>
    </w:p>
    <w:p w:rsidR="0000717D" w:rsidRPr="007256C2" w:rsidRDefault="0000717D" w:rsidP="0000717D">
      <w:r w:rsidRPr="007256C2">
        <w:tab/>
        <w:t>Under the bill, the term of re-incarceration for certain “technical” parole violations by a parolee who is 26 year of age or older would be reduced from 12 months to 9 months.  Currently, only young adult parolees, ages 18 to 25, are subject to re-incarceration for a period of nine months for certain parole violations.</w:t>
      </w:r>
    </w:p>
    <w:p w:rsidR="0000717D" w:rsidRPr="007256C2" w:rsidRDefault="0000717D" w:rsidP="0000717D">
      <w:r w:rsidRPr="007256C2">
        <w:tab/>
        <w:t>Under current Department of Corrections regulations, adult parolees may have their parole revoked and be sentenced to 12 months re-incarceration if they fail to:</w:t>
      </w:r>
      <w:r w:rsidR="009058F4">
        <w:t xml:space="preserve"> </w:t>
      </w:r>
      <w:r w:rsidR="009058F4">
        <w:br w:type="page"/>
      </w:r>
    </w:p>
    <w:p w:rsidR="0000717D" w:rsidRPr="007256C2" w:rsidRDefault="0000717D" w:rsidP="0000717D">
      <w:r w:rsidRPr="007256C2">
        <w:lastRenderedPageBreak/>
        <w:tab/>
        <w:t xml:space="preserve">(1) report to their parole officer; </w:t>
      </w:r>
    </w:p>
    <w:p w:rsidR="0000717D" w:rsidRPr="007256C2" w:rsidRDefault="0000717D" w:rsidP="0000717D">
      <w:r w:rsidRPr="007256C2">
        <w:tab/>
        <w:t xml:space="preserve">(2) comply with a special condition of parole; or </w:t>
      </w:r>
    </w:p>
    <w:p w:rsidR="0000717D" w:rsidRPr="007256C2" w:rsidRDefault="0000717D" w:rsidP="0000717D">
      <w:r w:rsidRPr="007256C2">
        <w:tab/>
        <w:t>(3) refrain from using a controlled dangerous substance or analog (CDS).</w:t>
      </w:r>
    </w:p>
    <w:p w:rsidR="0000717D" w:rsidRPr="007256C2" w:rsidRDefault="0000717D" w:rsidP="0000717D">
      <w:r w:rsidRPr="007256C2">
        <w:tab/>
        <w:t>This 12-month period may be increased or decreased by up to three months in the case of an adult inmate if, in the opinion of a two-member board panel, the circumstances of the parole violation and the characteristics and past record of the adult inmate warrant an adjustment.</w:t>
      </w:r>
    </w:p>
    <w:p w:rsidR="0000717D" w:rsidRDefault="0000717D">
      <w:r w:rsidRPr="007256C2">
        <w:tab/>
        <w:t>Under the bill, the period of re-incarceration would be reduced from 12 to nine months for failure to report to the parole officer or for failure to comply with a special condition of parole.  The period also would be reduced for failure to refrain from using a CDS if a two-member board panel determines the parolee is addicted to the CDS.</w:t>
      </w:r>
    </w:p>
    <w:sectPr w:rsidR="0000717D" w:rsidSect="00421A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55D" w:rsidRDefault="0061455D">
      <w:r>
        <w:separator/>
      </w:r>
    </w:p>
  </w:endnote>
  <w:endnote w:type="continuationSeparator" w:id="0">
    <w:p w:rsidR="0061455D" w:rsidRDefault="0061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55D" w:rsidRDefault="0061455D">
      <w:r>
        <w:separator/>
      </w:r>
    </w:p>
  </w:footnote>
  <w:footnote w:type="continuationSeparator" w:id="0">
    <w:p w:rsidR="0061455D" w:rsidRDefault="00614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52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1AC6" w:rsidRDefault="00421AC6" w:rsidP="00421AC6">
    <w:pPr>
      <w:pStyle w:val="bpuHeadSpon"/>
    </w:pPr>
    <w:r w:rsidRPr="00421AC6">
      <w:rPr>
        <w:rStyle w:val="bpuHeadSponChar"/>
      </w:rPr>
      <w:t>S1272</w:t>
    </w:r>
    <w:r>
      <w:t xml:space="preserve"> TURNER</w:t>
    </w:r>
  </w:p>
  <w:p w:rsidR="00421AC6" w:rsidRDefault="00421AC6" w:rsidP="00421AC6">
    <w:pPr>
      <w:pStyle w:val="bpuHeadSpon"/>
    </w:pPr>
    <w:r>
      <w:fldChar w:fldCharType="begin"/>
    </w:r>
    <w:r>
      <w:instrText xml:space="preserve"> PAGE  \* MERGEFORMAT </w:instrText>
    </w:r>
    <w:r>
      <w:fldChar w:fldCharType="separate"/>
    </w:r>
    <w:r w:rsidR="00FA528C">
      <w:rPr>
        <w:noProof/>
      </w:rPr>
      <w:t>3</w:t>
    </w:r>
    <w:r>
      <w:fldChar w:fldCharType="end"/>
    </w:r>
  </w:p>
  <w:p w:rsidR="00421AC6" w:rsidRDefault="00421AC6" w:rsidP="00421A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1AC6" w:rsidRDefault="00421AC6" w:rsidP="00421AC6">
    <w:pPr>
      <w:pStyle w:val="bpuHeadSpon"/>
    </w:pPr>
    <w:r w:rsidRPr="00421AC6">
      <w:rPr>
        <w:rStyle w:val="bpuHeadSponChar"/>
      </w:rPr>
      <w:t>S1272</w:t>
    </w:r>
    <w:r>
      <w:t xml:space="preserve"> TURNER</w:t>
    </w:r>
  </w:p>
  <w:p w:rsidR="00421AC6" w:rsidRDefault="00421AC6" w:rsidP="00421AC6">
    <w:pPr>
      <w:pStyle w:val="bpuHeadSpon"/>
    </w:pPr>
    <w:r>
      <w:fldChar w:fldCharType="begin"/>
    </w:r>
    <w:r>
      <w:instrText xml:space="preserve"> PAGE  \* MERGEFORMAT </w:instrText>
    </w:r>
    <w:r>
      <w:fldChar w:fldCharType="separate"/>
    </w:r>
    <w:r w:rsidR="00FA528C">
      <w:rPr>
        <w:noProof/>
      </w:rPr>
      <w:t>2</w:t>
    </w:r>
    <w:r>
      <w:fldChar w:fldCharType="end"/>
    </w:r>
  </w:p>
  <w:p w:rsidR="00421AC6" w:rsidRDefault="00421AC6" w:rsidP="00421A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55D"/>
    <w:rsid w:val="000051BD"/>
    <w:rsid w:val="0000717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1"/>
    <w:rsid w:val="000D11AF"/>
    <w:rsid w:val="000D6255"/>
    <w:rsid w:val="000D6262"/>
    <w:rsid w:val="000D7B4A"/>
    <w:rsid w:val="000E4006"/>
    <w:rsid w:val="000F3DA2"/>
    <w:rsid w:val="000F5FDE"/>
    <w:rsid w:val="000F7466"/>
    <w:rsid w:val="00124D7A"/>
    <w:rsid w:val="0013000E"/>
    <w:rsid w:val="00133F81"/>
    <w:rsid w:val="00135943"/>
    <w:rsid w:val="001645FB"/>
    <w:rsid w:val="00173D2B"/>
    <w:rsid w:val="00181676"/>
    <w:rsid w:val="00183603"/>
    <w:rsid w:val="00194E78"/>
    <w:rsid w:val="0019707B"/>
    <w:rsid w:val="00197E8B"/>
    <w:rsid w:val="00197FA4"/>
    <w:rsid w:val="001A161A"/>
    <w:rsid w:val="001A202D"/>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3A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AC6"/>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55D"/>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21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8F4"/>
    <w:rsid w:val="009067A1"/>
    <w:rsid w:val="009121D8"/>
    <w:rsid w:val="00916F7A"/>
    <w:rsid w:val="00917FE3"/>
    <w:rsid w:val="009318C7"/>
    <w:rsid w:val="0093192C"/>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A2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95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E2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76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28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EC70B5-C2D5-45C7-A28E-20DCBB1C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067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67A1"/>
    <w:rPr>
      <w:rFonts w:ascii="Segoe UI" w:hAnsi="Segoe UI" w:cs="Segoe UI"/>
      <w:spacing w:val="4"/>
      <w:sz w:val="18"/>
      <w:szCs w:val="18"/>
    </w:rPr>
  </w:style>
  <w:style w:type="character" w:styleId="LineNumber">
    <w:name w:val="line number"/>
    <w:basedOn w:val="DefaultParagraphFont"/>
    <w:semiHidden/>
    <w:unhideWhenUsed/>
    <w:rsid w:val="00421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531</Words>
  <Characters>2749</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S1272</vt:lpstr>
    </vt:vector>
  </TitlesOfParts>
  <Manager>R230</Manager>
  <Company>NJ Office of Legislative Services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S1272</dc:title>
  <dc:subject/>
  <dc:creator>Senator  TURNER</dc:creator>
  <cp:keywords>S1272|3|LP |234|0|234|F|0|</cp:keywords>
  <dc:description>INTRODUCED FEBRUARY 10, 2020</dc:description>
  <cp:lastModifiedBy>Bektas, Brenda</cp:lastModifiedBy>
  <cp:revision>2</cp:revision>
  <cp:lastPrinted>2020-02-04T18:31:00Z</cp:lastPrinted>
  <dcterms:created xsi:type="dcterms:W3CDTF">2020-02-11T14:02:00Z</dcterms:created>
  <dcterms:modified xsi:type="dcterms:W3CDTF">2020-02-11T14:02:00Z</dcterms:modified>
  <cp:category>C.30:4-123.64a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