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513" w:rsidRDefault="00CD6513" w:rsidP="00CD6513">
      <w:pPr>
        <w:pStyle w:val="bpuBill"/>
      </w:pPr>
      <w:bookmarkStart w:id="0" w:name="bpuFrontPg"/>
      <w:bookmarkStart w:id="1" w:name="_GoBack"/>
      <w:bookmarkEnd w:id="0"/>
      <w:bookmarkEnd w:id="1"/>
      <w:r>
        <w:t xml:space="preserve">SENATE, No. 1275 </w:t>
      </w:r>
    </w:p>
    <w:p w:rsidR="00CD6513" w:rsidRPr="009D38FF" w:rsidRDefault="00CD6513" w:rsidP="00CD65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84" r:id="rId7"/>
        </w:object>
      </w:r>
    </w:p>
    <w:p w:rsidR="00CD6513" w:rsidRDefault="00CD6513" w:rsidP="00CD6513">
      <w:pPr>
        <w:pStyle w:val="bpuState"/>
      </w:pPr>
      <w:r>
        <w:t>STATE OF NEW JERSEY</w:t>
      </w:r>
    </w:p>
    <w:p w:rsidR="00CD6513" w:rsidRDefault="00CD6513" w:rsidP="00CD6513">
      <w:pPr>
        <w:pStyle w:val="bpuLegislature"/>
      </w:pPr>
      <w:r>
        <w:t>219th LEGISLATURE</w:t>
      </w:r>
    </w:p>
    <w:p w:rsidR="00CD6513" w:rsidRDefault="00CD6513" w:rsidP="00CD6513">
      <w:pPr>
        <w:pStyle w:val="bpuWpGraphic"/>
      </w:pPr>
      <w:r>
        <w:object w:dxaOrig="8985" w:dyaOrig="255">
          <v:shape id="_x0000_i1026" type="#_x0000_t75" style="width:6in;height:12pt" o:ole="">
            <v:imagedata r:id="rId6" o:title=""/>
          </v:shape>
          <o:OLEObject Type="Embed" ProgID="WPWin6.1" ShapeID="_x0000_i1026" DrawAspect="Content" ObjectID="_1642916985" r:id="rId8"/>
        </w:object>
      </w:r>
      <w:r>
        <w:t xml:space="preserve">  </w:t>
      </w:r>
    </w:p>
    <w:p w:rsidR="00CD6513" w:rsidRDefault="00CD6513" w:rsidP="00CD6513">
      <w:pPr>
        <w:pStyle w:val="bpuIntro"/>
      </w:pPr>
      <w:r>
        <w:t>INTRODUCED FEBRUARY 10, 2020</w:t>
      </w:r>
    </w:p>
    <w:p w:rsidR="00CD6513" w:rsidRDefault="00CD6513" w:rsidP="00CD6513">
      <w:pPr>
        <w:pStyle w:val="bpuIntro"/>
      </w:pPr>
    </w:p>
    <w:p w:rsidR="00CD6513" w:rsidRDefault="00CD6513" w:rsidP="00CD6513">
      <w:pPr>
        <w:pStyle w:val="bpuIntro"/>
        <w:sectPr w:rsidR="00CD6513" w:rsidSect="00CD6513">
          <w:headerReference w:type="even" r:id="rId9"/>
          <w:headerReference w:type="default" r:id="rId10"/>
          <w:pgSz w:w="12240" w:h="20160" w:code="5"/>
          <w:pgMar w:top="2160" w:right="1440" w:bottom="1440" w:left="1440" w:header="72" w:footer="720" w:gutter="0"/>
          <w:pgNumType w:start="1"/>
          <w:cols w:space="720"/>
          <w:docGrid w:linePitch="360"/>
        </w:sectPr>
      </w:pPr>
    </w:p>
    <w:p w:rsidR="00CD6513" w:rsidRDefault="00CD6513" w:rsidP="00CD6513">
      <w:pPr>
        <w:pStyle w:val="bpuIntro"/>
      </w:pPr>
    </w:p>
    <w:p w:rsidR="00CD6513" w:rsidRDefault="00CD6513" w:rsidP="00CD6513">
      <w:pPr>
        <w:pStyle w:val="bpuSponsor"/>
      </w:pPr>
      <w:r>
        <w:t>Sponsored by:</w:t>
      </w:r>
    </w:p>
    <w:p w:rsidR="00CD6513" w:rsidRDefault="00CD6513" w:rsidP="00CD6513">
      <w:pPr>
        <w:pStyle w:val="bpuSponsor"/>
      </w:pPr>
      <w:r>
        <w:t>Senator  SHIRLEY K. TURNER</w:t>
      </w:r>
    </w:p>
    <w:p w:rsidR="00CD6513" w:rsidRDefault="00CD6513" w:rsidP="00CD6513">
      <w:pPr>
        <w:pStyle w:val="bpuSponsor"/>
      </w:pPr>
      <w:r>
        <w:t>District 15 (Hunterdon and Mercer)</w:t>
      </w:r>
    </w:p>
    <w:p w:rsidR="00CD6513" w:rsidRDefault="00CD6513" w:rsidP="00CD6513">
      <w:pPr>
        <w:pStyle w:val="bpuSponsor"/>
      </w:pPr>
    </w:p>
    <w:p w:rsidR="00CD6513" w:rsidRDefault="00CD6513" w:rsidP="00CD6513">
      <w:pPr>
        <w:pStyle w:val="bpuSponsor"/>
      </w:pPr>
    </w:p>
    <w:p w:rsidR="00CD6513" w:rsidRDefault="00CD6513" w:rsidP="00CD6513">
      <w:pPr>
        <w:pStyle w:val="bpuSponsor"/>
      </w:pPr>
    </w:p>
    <w:p w:rsidR="00CD6513" w:rsidRDefault="00CD6513" w:rsidP="00CD6513">
      <w:pPr>
        <w:pStyle w:val="bpuSponsor"/>
      </w:pPr>
    </w:p>
    <w:p w:rsidR="00CD6513" w:rsidRDefault="00CD6513" w:rsidP="009E74EE">
      <w:pPr>
        <w:pStyle w:val="bpuSponsor"/>
      </w:pPr>
      <w:r>
        <w:t>SYNOPSIS</w:t>
      </w:r>
    </w:p>
    <w:p w:rsidR="00CD6513" w:rsidRDefault="009E74EE" w:rsidP="00CD6513">
      <w:pPr>
        <w:pStyle w:val="bpuNormText"/>
      </w:pPr>
      <w:r>
        <w:tab/>
      </w:r>
      <w:r w:rsidR="00CD6513">
        <w:t xml:space="preserve">Eliminates requirement to be without health insurance for three months prior to enrolling in NJ </w:t>
      </w:r>
      <w:proofErr w:type="spellStart"/>
      <w:r w:rsidR="00CD6513">
        <w:t>FamilyCare</w:t>
      </w:r>
      <w:proofErr w:type="spellEnd"/>
      <w:r w:rsidR="00CD6513">
        <w:t>.</w:t>
      </w:r>
    </w:p>
    <w:p w:rsidR="00CD6513" w:rsidRDefault="00CD6513" w:rsidP="00CD6513">
      <w:pPr>
        <w:pStyle w:val="bpuNormText"/>
      </w:pPr>
    </w:p>
    <w:p w:rsidR="00CD6513" w:rsidRDefault="00CD6513" w:rsidP="00CD6513">
      <w:pPr>
        <w:pStyle w:val="bpuSponsor"/>
      </w:pPr>
      <w:r>
        <w:t xml:space="preserve">CURRENT VERSION OF TEXT </w:t>
      </w:r>
    </w:p>
    <w:p w:rsidR="00CD6513" w:rsidRDefault="00CD6513" w:rsidP="00CD6513">
      <w:pPr>
        <w:pStyle w:val="bpuNormText"/>
      </w:pPr>
      <w:r>
        <w:tab/>
        <w:t>As introduced.</w:t>
      </w:r>
    </w:p>
    <w:p w:rsidR="00CD6513" w:rsidRDefault="00CD6513" w:rsidP="00CD65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D6513" w:rsidRDefault="00CD6513" w:rsidP="008916EC">
      <w:pPr>
        <w:pStyle w:val="FronterPage"/>
        <w:tabs>
          <w:tab w:val="clear" w:pos="720"/>
          <w:tab w:val="clear" w:pos="1440"/>
          <w:tab w:val="clear" w:pos="2160"/>
          <w:tab w:val="clear" w:pos="2880"/>
          <w:tab w:val="clear" w:pos="3600"/>
          <w:tab w:val="clear" w:pos="4320"/>
          <w:tab w:val="clear" w:pos="5040"/>
        </w:tabs>
        <w:sectPr w:rsidR="00CD6513" w:rsidSect="00CD6513">
          <w:type w:val="continuous"/>
          <w:pgSz w:w="12240" w:h="20160" w:code="5"/>
          <w:pgMar w:top="1440" w:right="2275" w:bottom="1440" w:left="2275" w:header="72" w:footer="720" w:gutter="0"/>
          <w:pgNumType w:start="1"/>
          <w:cols w:space="720"/>
          <w:docGrid w:linePitch="360"/>
        </w:sectPr>
      </w:pPr>
    </w:p>
    <w:p w:rsidR="003C0C95" w:rsidRPr="00677316" w:rsidRDefault="003C0C95" w:rsidP="003C0C95">
      <w:pPr>
        <w:pStyle w:val="HangingAnAct"/>
        <w:rPr>
          <w:rStyle w:val="HangingAnActChar"/>
        </w:rPr>
      </w:pPr>
      <w:r w:rsidRPr="003C0C95">
        <w:rPr>
          <w:rStyle w:val="BillHead"/>
        </w:rPr>
        <w:lastRenderedPageBreak/>
        <w:t>An Act</w:t>
      </w:r>
      <w:r w:rsidRPr="006B7FA7">
        <w:rPr>
          <w:rStyle w:val="HangingAnActChar"/>
        </w:rPr>
        <w:t xml:space="preserve"> </w:t>
      </w:r>
      <w:r>
        <w:t xml:space="preserve">concerning waiting periods for NJ </w:t>
      </w:r>
      <w:proofErr w:type="spellStart"/>
      <w:r>
        <w:t>FamilyCare</w:t>
      </w:r>
      <w:proofErr w:type="spellEnd"/>
      <w:r>
        <w:t xml:space="preserve"> and amending P.L.2005, c.156.</w:t>
      </w:r>
    </w:p>
    <w:p w:rsidR="003C0C95" w:rsidRPr="00D71D68" w:rsidRDefault="003C0C95" w:rsidP="003C0C95"/>
    <w:p w:rsidR="003C0C95" w:rsidRPr="00AA7880" w:rsidRDefault="003C0C95" w:rsidP="003C0C95">
      <w:r>
        <w:tab/>
      </w:r>
      <w:r>
        <w:rPr>
          <w:rStyle w:val="BillHeading2"/>
        </w:rPr>
        <w:t xml:space="preserve">Be It Enacted </w:t>
      </w:r>
      <w:r>
        <w:rPr>
          <w:rStyle w:val="BillLanguage"/>
        </w:rPr>
        <w:t>by the Senate and General Assembly of the State of New Jersey:</w:t>
      </w:r>
    </w:p>
    <w:p w:rsidR="003C0C95" w:rsidRDefault="003C0C95" w:rsidP="003C0C95"/>
    <w:p w:rsidR="003C0C95" w:rsidRDefault="003C0C95" w:rsidP="003C0C95">
      <w:r>
        <w:tab/>
        <w:t>1.</w:t>
      </w:r>
      <w:r>
        <w:tab/>
        <w:t>Section 5 of P.L.2005, c.156 (C.30:4J-12) is amended to read as follows:</w:t>
      </w:r>
    </w:p>
    <w:p w:rsidR="003C0C95" w:rsidRDefault="003C0C95" w:rsidP="003C0C95">
      <w:pPr>
        <w:tabs>
          <w:tab w:val="clear" w:pos="1440"/>
          <w:tab w:val="left" w:pos="1170"/>
        </w:tabs>
      </w:pPr>
      <w:r>
        <w:tab/>
        <w:t>5.</w:t>
      </w:r>
      <w:r>
        <w:tab/>
        <w:t>a.</w:t>
      </w:r>
      <w:r>
        <w:tab/>
        <w:t>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rsidR="003C0C95" w:rsidRDefault="003C0C95" w:rsidP="003C0C95">
      <w:r>
        <w:tab/>
        <w:t>The program shall require families to pay copayments and make premium contributions, based upon a sliding income scale.  The program shall include the provision of well-child and other preventive services, hospitalization, physician care, laboratory and x-ray services, prescription drugs, mental health services, and other services as determined by the commissioner.</w:t>
      </w:r>
    </w:p>
    <w:p w:rsidR="003C0C95" w:rsidRDefault="003C0C95" w:rsidP="003C0C95">
      <w:r>
        <w:tab/>
        <w:t>b.</w:t>
      </w:r>
      <w:r>
        <w:tab/>
        <w:t>The commissioner shall take such actions as are necessary to implement and operate the program in accordance with the State Children's Health Insurance Program established pursuant to 42 U.S.C.s.1397aa et seq.</w:t>
      </w:r>
    </w:p>
    <w:p w:rsidR="003C0C95" w:rsidRDefault="003C0C95" w:rsidP="003C0C95">
      <w:r>
        <w:tab/>
        <w:t>c.</w:t>
      </w:r>
      <w:r>
        <w:tab/>
        <w:t>The commissioner:</w:t>
      </w:r>
    </w:p>
    <w:p w:rsidR="003C0C95" w:rsidRDefault="003C0C95" w:rsidP="003C0C95">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3C0C95" w:rsidRDefault="003C0C95" w:rsidP="003C0C95">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3C0C95" w:rsidRDefault="003C0C95" w:rsidP="003C0C95">
      <w:r>
        <w:tab/>
        <w:t>(3)</w:t>
      </w:r>
      <w:r>
        <w:tab/>
        <w:t>may, by regulation, establish plans of coverage and benefits to be covered under the program, except that the provisions of this section shall not apply to coverage for medications used exclusively to treat AIDS or HIV infection; and</w:t>
      </w:r>
    </w:p>
    <w:p w:rsidR="003C0C95" w:rsidRDefault="003C0C95" w:rsidP="003C0C95">
      <w:r>
        <w:tab/>
        <w:t>(4)</w:t>
      </w:r>
      <w:r>
        <w:tab/>
        <w:t xml:space="preserve">shall establish, by regulation, other requirements for the program, including, but not limited to, premium payments and copayments, and may contract with one or more appropriate entities, including managed care organizations, to assist in </w:t>
      </w:r>
      <w:r>
        <w:lastRenderedPageBreak/>
        <w:t xml:space="preserve">administering the program. The period for which eligibility for the program is determined shall be the maximum period permitted under federal law. </w:t>
      </w:r>
    </w:p>
    <w:p w:rsidR="003C0C95" w:rsidRDefault="003C0C95" w:rsidP="003C0C95">
      <w:r>
        <w:tab/>
        <w:t>d.</w:t>
      </w:r>
      <w:r>
        <w:tab/>
        <w:t>The commissioner shall establish procedures for determining eligibility, which shall include, at a minimum, the following enrollment simplification practices:</w:t>
      </w:r>
    </w:p>
    <w:p w:rsidR="003C0C95" w:rsidRDefault="003C0C95" w:rsidP="003C0C95">
      <w:r>
        <w:tab/>
        <w:t>(1)</w:t>
      </w:r>
      <w:r>
        <w:tab/>
        <w:t>A streamlined application form as established pursuant to subsection k. of this section;</w:t>
      </w:r>
    </w:p>
    <w:p w:rsidR="003C0C95" w:rsidRDefault="003C0C95" w:rsidP="003C0C95">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3C0C95" w:rsidRDefault="003C0C95" w:rsidP="003C0C95">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3C0C95" w:rsidRDefault="003C0C95" w:rsidP="003C0C95">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3C0C95" w:rsidRDefault="003C0C95" w:rsidP="003C0C95">
      <w:r>
        <w:tab/>
        <w:t>(3)</w:t>
      </w:r>
      <w:r>
        <w:tab/>
        <w:t>Online enrollment and renewal, in addition to enrollment and renewal by mail.  The online enrollment and renewal forms shall include electronic links to other State and federal health and social services programs;</w:t>
      </w:r>
    </w:p>
    <w:p w:rsidR="003C0C95" w:rsidRDefault="003C0C95" w:rsidP="003C0C95">
      <w:r>
        <w:tab/>
        <w:t>(4)</w:t>
      </w:r>
      <w:r>
        <w:tab/>
        <w:t>Continuous enrollment;</w:t>
      </w:r>
    </w:p>
    <w:p w:rsidR="003C0C95" w:rsidRDefault="003C0C95" w:rsidP="003C0C95">
      <w:r>
        <w:tab/>
        <w:t>(5)</w:t>
      </w:r>
      <w:r>
        <w:tab/>
        <w:t>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and</w:t>
      </w:r>
    </w:p>
    <w:p w:rsidR="003C0C95" w:rsidRDefault="003C0C95" w:rsidP="003C0C95">
      <w:r>
        <w:tab/>
        <w:t>(6)</w:t>
      </w:r>
      <w:r>
        <w:tab/>
        <w:t>Provision of program eligibility-identification cards that are issued no more frequently than once a year.</w:t>
      </w:r>
    </w:p>
    <w:p w:rsidR="003C0C95" w:rsidRDefault="003C0C95" w:rsidP="003C0C95">
      <w:r>
        <w:tab/>
        <w:t>e.</w:t>
      </w:r>
      <w:r>
        <w:tab/>
        <w:t xml:space="preserve">The commissioner shall take, or cause to be taken, any action necessary to secure for the State the maximum amount of </w:t>
      </w:r>
      <w:r>
        <w:lastRenderedPageBreak/>
        <w:t>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rsidR="003C0C95" w:rsidRDefault="003C0C95" w:rsidP="003C0C95">
      <w:r>
        <w:tab/>
        <w:t>f.</w:t>
      </w:r>
      <w:r>
        <w:tab/>
        <w:t xml:space="preserve">Subject to federal approval, a child shall </w:t>
      </w:r>
      <w:r>
        <w:rPr>
          <w:u w:val="single"/>
        </w:rPr>
        <w:t>not</w:t>
      </w:r>
      <w:r w:rsidRPr="00EC25AD">
        <w:t xml:space="preserve"> </w:t>
      </w:r>
      <w:r>
        <w:t xml:space="preserve">be determined ineligible for the program </w:t>
      </w:r>
      <w:r w:rsidRPr="00135585">
        <w:rPr>
          <w:rFonts w:ascii="Albertus Extra Bold" w:hAnsi="Albertus Extra Bold"/>
          <w:b/>
        </w:rPr>
        <w:t>[</w:t>
      </w:r>
      <w:r>
        <w:t>if</w:t>
      </w:r>
      <w:r w:rsidRPr="00135585">
        <w:rPr>
          <w:rFonts w:ascii="Albertus Extra Bold" w:hAnsi="Albertus Extra Bold"/>
          <w:b/>
        </w:rPr>
        <w:t>]</w:t>
      </w:r>
      <w:r>
        <w:t xml:space="preserve"> </w:t>
      </w:r>
      <w:r>
        <w:rPr>
          <w:u w:val="single"/>
        </w:rPr>
        <w:t>on the basis that</w:t>
      </w:r>
      <w:r>
        <w:t xml:space="preserve"> the child was voluntarily </w:t>
      </w:r>
      <w:proofErr w:type="spellStart"/>
      <w:r>
        <w:t>disenrolled</w:t>
      </w:r>
      <w:proofErr w:type="spellEnd"/>
      <w:r>
        <w:t xml:space="preserve"> from employer-sponsored group insurance coverage </w:t>
      </w:r>
      <w:r w:rsidRPr="00FF0F5A">
        <w:rPr>
          <w:u w:val="single"/>
        </w:rPr>
        <w:t>or other health insurance plan</w:t>
      </w:r>
      <w:r>
        <w:t xml:space="preserve"> within </w:t>
      </w:r>
      <w:r w:rsidRPr="00135585">
        <w:rPr>
          <w:rFonts w:ascii="Albertus Extra Bold" w:hAnsi="Albertus Extra Bold"/>
          <w:b/>
        </w:rPr>
        <w:t>[</w:t>
      </w:r>
      <w:r>
        <w:t>six months</w:t>
      </w:r>
      <w:r w:rsidRPr="00135585">
        <w:rPr>
          <w:rFonts w:ascii="Albertus Extra Bold" w:hAnsi="Albertus Extra Bold"/>
          <w:b/>
        </w:rPr>
        <w:t>]</w:t>
      </w:r>
      <w:r>
        <w:t xml:space="preserve"> </w:t>
      </w:r>
      <w:r>
        <w:rPr>
          <w:u w:val="single"/>
        </w:rPr>
        <w:t>any specified period of time</w:t>
      </w:r>
      <w:r w:rsidRPr="00135585">
        <w:t xml:space="preserve"> </w:t>
      </w:r>
      <w:r>
        <w:t>prior to application to the program.</w:t>
      </w:r>
    </w:p>
    <w:p w:rsidR="003C0C95" w:rsidRDefault="003C0C95" w:rsidP="003C0C95">
      <w:r>
        <w:tab/>
        <w:t>g.</w:t>
      </w:r>
      <w:r>
        <w:tab/>
        <w:t>The commissioner shall provide, by regulation, for presumptive eligibility for the program in accordance with the following provisions:</w:t>
      </w:r>
    </w:p>
    <w:p w:rsidR="003C0C95" w:rsidRDefault="003C0C95" w:rsidP="003C0C95">
      <w:r>
        <w:tab/>
        <w:t>(1)</w:t>
      </w:r>
      <w:r>
        <w:tab/>
        <w:t>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350% of the poverty level;</w:t>
      </w:r>
    </w:p>
    <w:p w:rsidR="003C0C95" w:rsidRDefault="003C0C95" w:rsidP="003C0C95">
      <w:r>
        <w:tab/>
        <w:t>(2)</w:t>
      </w:r>
      <w:r>
        <w:tab/>
        <w:t>The provisions of paragraph (1) of this subsection shall also apply to a child who is deemed presumptively eligible for Medicaid coverage pursuant to P.L.1968, c.413 (C.30:4D-1 et seq.);</w:t>
      </w:r>
    </w:p>
    <w:p w:rsidR="003C0C95" w:rsidRDefault="003C0C95" w:rsidP="003C0C95">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rsidR="003C0C95" w:rsidRDefault="003C0C95" w:rsidP="003C0C95">
      <w:r>
        <w:tab/>
        <w:t>(4)</w:t>
      </w:r>
      <w:r>
        <w:tab/>
        <w:t>A child shall be eligible to receive all services covered by the program during the period in which the child is presumptively eligible; and</w:t>
      </w:r>
    </w:p>
    <w:p w:rsidR="003C0C95" w:rsidRDefault="003C0C95" w:rsidP="003C0C95">
      <w:r>
        <w:tab/>
        <w:t>(5)</w:t>
      </w:r>
      <w:r>
        <w:tab/>
        <w:t xml:space="preserve">The commissioner may, by regulation, establish a limit on the number of times a child may be deemed presumptively eligible for NJ </w:t>
      </w:r>
      <w:proofErr w:type="spellStart"/>
      <w:r>
        <w:t>FamilyCare</w:t>
      </w:r>
      <w:proofErr w:type="spellEnd"/>
      <w:r>
        <w:t>.</w:t>
      </w:r>
    </w:p>
    <w:p w:rsidR="003C0C95" w:rsidRDefault="003C0C95" w:rsidP="003C0C95">
      <w:r>
        <w:tab/>
        <w:t>h.</w:t>
      </w:r>
      <w:r>
        <w:tab/>
        <w:t>The commissioner, in consultation with the Commissioner of Education, shall administer an ongoing enrollment initiative to provide outreach to children throughout the State who may be eligible for the program.</w:t>
      </w:r>
    </w:p>
    <w:p w:rsidR="003C0C95" w:rsidRDefault="003C0C95" w:rsidP="003C0C95">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w:t>
      </w:r>
      <w:r>
        <w:lastRenderedPageBreak/>
        <w:t>application form to give consent for information to be shared with the Department of Human Services for the purpose of determining eligibility for the programs.  The form shall be attached to, included with, or incorporated into, the school lunch application form.</w:t>
      </w:r>
    </w:p>
    <w:p w:rsidR="003C0C95" w:rsidRDefault="003C0C95" w:rsidP="003C0C95">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3C0C95" w:rsidRDefault="003C0C95" w:rsidP="003C0C95">
      <w:r>
        <w:tab/>
        <w:t>(2)</w:t>
      </w:r>
      <w:r>
        <w:tab/>
        <w:t>The commissioner or the Commissioner of Education, as applicable, shall:</w:t>
      </w:r>
    </w:p>
    <w:p w:rsidR="003C0C95" w:rsidRDefault="003C0C95" w:rsidP="003C0C95">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3C0C95" w:rsidRDefault="003C0C95" w:rsidP="003C0C95">
      <w:r>
        <w:tab/>
        <w:t>The entity shall make the informational and application materials available, upon request, to persons interested in the program; and</w:t>
      </w:r>
    </w:p>
    <w:p w:rsidR="003C0C95" w:rsidRDefault="003C0C95" w:rsidP="003C0C95">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3C0C95" w:rsidRDefault="003C0C95" w:rsidP="003C0C95">
      <w:r>
        <w:tab/>
      </w:r>
      <w:proofErr w:type="spellStart"/>
      <w:r>
        <w:t>i</w:t>
      </w:r>
      <w:proofErr w:type="spellEnd"/>
      <w:r>
        <w:t>.</w:t>
      </w:r>
      <w:r>
        <w:tab/>
        <w:t>Subject to federal approval, the commissioner shall, by regulation, establish that in determining income eligibility for a child, any gross family income above 200% of the poverty level, up to a maximum of 350% of the poverty level, shall be disregarded.</w:t>
      </w:r>
    </w:p>
    <w:p w:rsidR="003C0C95" w:rsidRDefault="003C0C95" w:rsidP="003C0C95">
      <w:r>
        <w:tab/>
        <w:t>j.</w:t>
      </w:r>
      <w:r>
        <w:tab/>
        <w:t xml:space="preserve">The commissioner shall establish a NJ </w:t>
      </w:r>
      <w:proofErr w:type="spellStart"/>
      <w:r>
        <w:t>FamilyCare</w:t>
      </w:r>
      <w:proofErr w:type="spellEnd"/>
      <w:r>
        <w:t xml:space="preserve"> coverage buy-in program through which a parent or caretaker whose family income exceeds 350% of the poverty level may purchase coverage under NJ </w:t>
      </w:r>
      <w:proofErr w:type="spellStart"/>
      <w:r>
        <w:t>FamilyCare</w:t>
      </w:r>
      <w:proofErr w:type="spellEnd"/>
      <w:r>
        <w:t xml:space="preserve"> for a child under the age of 19</w:t>
      </w:r>
      <w:r w:rsidRPr="00CF315A">
        <w:rPr>
          <w:rFonts w:ascii="Albertus Extra Bold" w:hAnsi="Albertus Extra Bold"/>
          <w:b/>
        </w:rPr>
        <w:t>[</w:t>
      </w:r>
      <w:r>
        <w:t>,</w:t>
      </w:r>
      <w:r w:rsidRPr="00CF315A">
        <w:rPr>
          <w:rFonts w:ascii="Albertus Extra Bold" w:hAnsi="Albertus Extra Bold"/>
          <w:b/>
        </w:rPr>
        <w:t>]</w:t>
      </w:r>
      <w:r>
        <w:t xml:space="preserve"> who is uninsured </w:t>
      </w:r>
      <w:r w:rsidRPr="00CF315A">
        <w:rPr>
          <w:rFonts w:ascii="Albertus Extra Bold" w:hAnsi="Albertus Extra Bold"/>
          <w:b/>
        </w:rPr>
        <w:t>[</w:t>
      </w:r>
      <w:r>
        <w:t xml:space="preserve">and was not voluntarily </w:t>
      </w:r>
      <w:proofErr w:type="spellStart"/>
      <w:r>
        <w:t>disenrolled</w:t>
      </w:r>
      <w:proofErr w:type="spellEnd"/>
      <w:r>
        <w:t xml:space="preserve"> from employer-sponsored group insurance coverage within six months prior to application to the program</w:t>
      </w:r>
      <w:r w:rsidRPr="00CF315A">
        <w:rPr>
          <w:rFonts w:ascii="Albertus Extra Bold" w:hAnsi="Albertus Extra Bold"/>
          <w:b/>
        </w:rPr>
        <w:t>]</w:t>
      </w:r>
      <w:r>
        <w:t xml:space="preserve">.  The program shall be known as NJ </w:t>
      </w:r>
      <w:proofErr w:type="spellStart"/>
      <w:r>
        <w:t>FamilyCare</w:t>
      </w:r>
      <w:proofErr w:type="spellEnd"/>
      <w:r>
        <w:t xml:space="preserve"> Advantage.</w:t>
      </w:r>
    </w:p>
    <w:p w:rsidR="003C0C95" w:rsidRDefault="003C0C95" w:rsidP="003C0C95">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 and 350% of the poverty level, plus a reasonable processing fee.</w:t>
      </w:r>
    </w:p>
    <w:p w:rsidR="003C0C95" w:rsidRDefault="003C0C95" w:rsidP="003C0C95">
      <w:r>
        <w:lastRenderedPageBreak/>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rsidR="003C0C95" w:rsidRDefault="003C0C95" w:rsidP="003C0C95">
      <w:r>
        <w:tab/>
        <w:t>l.</w:t>
      </w:r>
      <w:r>
        <w:tab/>
        <w:t xml:space="preserve">Subject to federal approval, the Commissioner of Human Services shall establish a hardship waiver for part or all of the premium for an eligible child under the NJ </w:t>
      </w:r>
      <w:proofErr w:type="spellStart"/>
      <w:r>
        <w:t>FamilyCare</w:t>
      </w:r>
      <w:proofErr w:type="spellEnd"/>
      <w:r>
        <w:t xml:space="preserve"> program.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rsidR="003C0C95" w:rsidRDefault="003C0C95" w:rsidP="003C0C95">
      <w:r>
        <w:t>(</w:t>
      </w:r>
      <w:proofErr w:type="spellStart"/>
      <w:r>
        <w:t>cf</w:t>
      </w:r>
      <w:proofErr w:type="spellEnd"/>
      <w:r>
        <w:t>: P.L.2008, c.53, s.2)</w:t>
      </w:r>
    </w:p>
    <w:p w:rsidR="003C0C95" w:rsidRDefault="003C0C95" w:rsidP="003C0C95"/>
    <w:p w:rsidR="003C0C95" w:rsidRDefault="009E74EE" w:rsidP="009E74EE">
      <w:pPr>
        <w:tabs>
          <w:tab w:val="clear" w:pos="2160"/>
          <w:tab w:val="left" w:pos="2250"/>
        </w:tabs>
      </w:pPr>
      <w:r>
        <w:tab/>
        <w:t>2.</w:t>
      </w:r>
      <w:r>
        <w:tab/>
        <w:t>(New section)</w:t>
      </w:r>
      <w:r>
        <w:tab/>
      </w:r>
      <w:r w:rsidR="003C0C95">
        <w:t xml:space="preserve">The Commissioner of Human Services shall apply for such State plan amendments or waivers as may be necessary to implement the provisions of this act and to secure federal financial participation for State Medicaid of NJ </w:t>
      </w:r>
      <w:proofErr w:type="spellStart"/>
      <w:r w:rsidR="003C0C95">
        <w:t>FamilyCare</w:t>
      </w:r>
      <w:proofErr w:type="spellEnd"/>
      <w:r w:rsidR="003C0C95">
        <w:t xml:space="preserve"> expenditures under the federal Medicaid program or Children’s Health Insurance Program.</w:t>
      </w:r>
    </w:p>
    <w:p w:rsidR="003C0C95" w:rsidRDefault="003C0C95" w:rsidP="003C0C95"/>
    <w:p w:rsidR="003C0C95" w:rsidRDefault="003C0C95" w:rsidP="009E74EE">
      <w:pPr>
        <w:tabs>
          <w:tab w:val="clear" w:pos="2160"/>
          <w:tab w:val="left" w:pos="2250"/>
        </w:tabs>
      </w:pPr>
      <w:r>
        <w:tab/>
        <w:t>3.</w:t>
      </w:r>
      <w:r>
        <w:tab/>
        <w:t>(New s</w:t>
      </w:r>
      <w:r w:rsidR="009E74EE">
        <w:t>ection)</w:t>
      </w:r>
      <w:r w:rsidR="009E74EE">
        <w:tab/>
      </w:r>
      <w:r>
        <w:t>The Commissioner of Human Services shall adopt rules and regulations pursuant to the "Administrative Procedure Act," P.L.1968, c.410 (C.52:14B-1 et seq.) to effectuate the purposes of this act.</w:t>
      </w:r>
    </w:p>
    <w:p w:rsidR="003C0C95" w:rsidRDefault="003C0C95" w:rsidP="003C0C95"/>
    <w:p w:rsidR="003C0C95" w:rsidRDefault="003C0C95" w:rsidP="003C0C95">
      <w:r>
        <w:tab/>
        <w:t>4.</w:t>
      </w:r>
      <w:r>
        <w:tab/>
      </w:r>
      <w:r w:rsidRPr="00510F04">
        <w:t xml:space="preserve">This act shall take effect on the first day of the seventh month next </w:t>
      </w:r>
      <w:r>
        <w:t>following the date of enactment</w:t>
      </w:r>
      <w:r w:rsidRPr="00510F04">
        <w:t>, but the commissioner may take such anticipatory administrative action in advance thereof as shall be necessary for the implementation of this act.</w:t>
      </w:r>
    </w:p>
    <w:p w:rsidR="003C0C95" w:rsidRDefault="003C0C95" w:rsidP="003C0C95"/>
    <w:p w:rsidR="003C0C95" w:rsidRPr="00CE7BD8" w:rsidRDefault="003C0C95" w:rsidP="003C0C95"/>
    <w:p w:rsidR="003C0C95" w:rsidRPr="00AA7880" w:rsidRDefault="003C0C95" w:rsidP="003C0C95">
      <w:pPr>
        <w:jc w:val="center"/>
      </w:pPr>
      <w:r w:rsidRPr="00D71D68">
        <w:t>STATEMENT</w:t>
      </w:r>
    </w:p>
    <w:p w:rsidR="003C0C95" w:rsidRDefault="003C0C95" w:rsidP="003C0C95"/>
    <w:p w:rsidR="003C0C95" w:rsidRPr="009E74EE" w:rsidRDefault="003C0C95" w:rsidP="009E74EE">
      <w:r>
        <w:tab/>
        <w:t xml:space="preserve">This bill eliminates the current requirement that applicants for the NJ </w:t>
      </w:r>
      <w:proofErr w:type="spellStart"/>
      <w:r>
        <w:t>FamilyCare</w:t>
      </w:r>
      <w:proofErr w:type="spellEnd"/>
      <w:r>
        <w:t xml:space="preserve"> program must be uninsured for three months prior to enrollment in the program.  Current State statute provides for a six month waiting period, but federal regulations that became effective in 2014 required the State to reduce the waiting period to three months.  Under the bill, applicants must still demonstrate that they do not currently have insurance, but would not be excluded from the program for the reason that they recently terminated enrollment in another health insurance plan.</w:t>
      </w:r>
    </w:p>
    <w:sectPr w:rsidR="003C0C95" w:rsidRPr="009E74EE" w:rsidSect="00CD65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116" w:rsidRDefault="00956116">
      <w:r>
        <w:separator/>
      </w:r>
    </w:p>
  </w:endnote>
  <w:endnote w:type="continuationSeparator" w:id="0">
    <w:p w:rsidR="00956116" w:rsidRDefault="00956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53E" w:rsidRPr="00921C91" w:rsidRDefault="003B15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153E" w:rsidRPr="00921C91" w:rsidRDefault="003B153E">
    <w:pPr>
      <w:pStyle w:val="Footer"/>
      <w:rPr>
        <w:szCs w:val="18"/>
      </w:rPr>
    </w:pPr>
  </w:p>
  <w:p w:rsidR="003B153E" w:rsidRPr="00921C91" w:rsidRDefault="003B15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153E" w:rsidRDefault="003B15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116" w:rsidRDefault="00956116">
      <w:r>
        <w:separator/>
      </w:r>
    </w:p>
  </w:footnote>
  <w:footnote w:type="continuationSeparator" w:id="0">
    <w:p w:rsidR="00956116" w:rsidRDefault="00956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2B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513" w:rsidRDefault="00CD6513" w:rsidP="00CD6513">
    <w:pPr>
      <w:pStyle w:val="bpuHeadSpon"/>
    </w:pPr>
    <w:r w:rsidRPr="00CD6513">
      <w:rPr>
        <w:rStyle w:val="bpuHeadSponChar"/>
      </w:rPr>
      <w:t>S1275</w:t>
    </w:r>
    <w:r>
      <w:t xml:space="preserve"> TURNER</w:t>
    </w:r>
  </w:p>
  <w:p w:rsidR="00CD6513" w:rsidRDefault="00CD6513" w:rsidP="00CD6513">
    <w:pPr>
      <w:pStyle w:val="bpuHeadSpon"/>
    </w:pPr>
    <w:r>
      <w:fldChar w:fldCharType="begin"/>
    </w:r>
    <w:r>
      <w:instrText xml:space="preserve"> PAGE  \* MERGEFORMAT </w:instrText>
    </w:r>
    <w:r>
      <w:fldChar w:fldCharType="separate"/>
    </w:r>
    <w:r w:rsidR="00D12B2F">
      <w:rPr>
        <w:noProof/>
      </w:rPr>
      <w:t>6</w:t>
    </w:r>
    <w:r>
      <w:fldChar w:fldCharType="end"/>
    </w:r>
  </w:p>
  <w:p w:rsidR="00CD6513" w:rsidRDefault="00CD6513" w:rsidP="00CD65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513" w:rsidRDefault="00CD6513" w:rsidP="00CD6513">
    <w:pPr>
      <w:pStyle w:val="bpuHeadSpon"/>
    </w:pPr>
    <w:r w:rsidRPr="00CD6513">
      <w:rPr>
        <w:rStyle w:val="bpuHeadSponChar"/>
      </w:rPr>
      <w:t>S1275</w:t>
    </w:r>
    <w:r>
      <w:t xml:space="preserve"> TURNER</w:t>
    </w:r>
  </w:p>
  <w:p w:rsidR="00CD6513" w:rsidRDefault="00CD6513" w:rsidP="00CD6513">
    <w:pPr>
      <w:pStyle w:val="bpuHeadSpon"/>
    </w:pPr>
    <w:r>
      <w:fldChar w:fldCharType="begin"/>
    </w:r>
    <w:r>
      <w:instrText xml:space="preserve"> PAGE  \* MERGEFORMAT </w:instrText>
    </w:r>
    <w:r>
      <w:fldChar w:fldCharType="separate"/>
    </w:r>
    <w:r w:rsidR="00D12B2F">
      <w:rPr>
        <w:noProof/>
      </w:rPr>
      <w:t>2</w:t>
    </w:r>
    <w:r>
      <w:fldChar w:fldCharType="end"/>
    </w:r>
  </w:p>
  <w:p w:rsidR="00CD6513" w:rsidRDefault="00CD6513" w:rsidP="00CD65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116"/>
    <w:rsid w:val="000051BD"/>
    <w:rsid w:val="000160A5"/>
    <w:rsid w:val="0002335B"/>
    <w:rsid w:val="0003549A"/>
    <w:rsid w:val="000367AE"/>
    <w:rsid w:val="00042FCC"/>
    <w:rsid w:val="00043B22"/>
    <w:rsid w:val="00054975"/>
    <w:rsid w:val="00057D20"/>
    <w:rsid w:val="0006197C"/>
    <w:rsid w:val="0006281F"/>
    <w:rsid w:val="0008141C"/>
    <w:rsid w:val="00094A55"/>
    <w:rsid w:val="000A44A7"/>
    <w:rsid w:val="000B1054"/>
    <w:rsid w:val="000B3411"/>
    <w:rsid w:val="000C054C"/>
    <w:rsid w:val="000C12C2"/>
    <w:rsid w:val="000D11AF"/>
    <w:rsid w:val="000D5E6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53E"/>
    <w:rsid w:val="003C0C9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2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13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116"/>
    <w:rsid w:val="00960958"/>
    <w:rsid w:val="00963A46"/>
    <w:rsid w:val="00966A3E"/>
    <w:rsid w:val="00971493"/>
    <w:rsid w:val="00971AD9"/>
    <w:rsid w:val="00973069"/>
    <w:rsid w:val="00973523"/>
    <w:rsid w:val="00980766"/>
    <w:rsid w:val="009835D4"/>
    <w:rsid w:val="009865D4"/>
    <w:rsid w:val="00990EB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4E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59C"/>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513"/>
    <w:rsid w:val="00CE78BF"/>
    <w:rsid w:val="00CF65EB"/>
    <w:rsid w:val="00CF72AD"/>
    <w:rsid w:val="00D02441"/>
    <w:rsid w:val="00D039F4"/>
    <w:rsid w:val="00D10496"/>
    <w:rsid w:val="00D11173"/>
    <w:rsid w:val="00D1215F"/>
    <w:rsid w:val="00D12B2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AB3"/>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5EA865-4FB7-4102-8C4A-18604BA1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2039</Words>
  <Characters>11388</Characters>
  <Application>Microsoft Office Word</Application>
  <DocSecurity>0</DocSecurity>
  <Lines>257</Lines>
  <Paragraphs>57</Paragraphs>
  <ScaleCrop>false</ScaleCrop>
  <HeadingPairs>
    <vt:vector size="2" baseType="variant">
      <vt:variant>
        <vt:lpstr>Title</vt:lpstr>
      </vt:variant>
      <vt:variant>
        <vt:i4>1</vt:i4>
      </vt:variant>
    </vt:vector>
  </HeadingPairs>
  <TitlesOfParts>
    <vt:vector size="1" baseType="lpstr">
      <vt:lpstr>S1275</vt:lpstr>
    </vt:vector>
  </TitlesOfParts>
  <Manager>R230</Manager>
  <Company>NJ Office of Legislative Services</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S1275</dc:title>
  <dc:subject>20-775</dc:subject>
  <dc:creator>Senator  TURNER</dc:creator>
  <cp:keywords>S1275|6|HS |122|0|122|F|0|</cp:keywords>
  <dc:description>INTRODUCED FEBRUARY 10, 2020</dc:description>
  <cp:lastModifiedBy>Bektas, Brenda</cp:lastModifiedBy>
  <cp:revision>2</cp:revision>
  <cp:lastPrinted>2005-10-12T19:02:00Z</cp:lastPrinted>
  <dcterms:created xsi:type="dcterms:W3CDTF">2020-02-11T14:03:00Z</dcterms:created>
  <dcterms:modified xsi:type="dcterms:W3CDTF">2020-02-11T14:03:00Z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