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ABB" w:rsidRDefault="00156ABB" w:rsidP="00156ABB">
      <w:pPr>
        <w:pStyle w:val="bpuBill"/>
      </w:pPr>
      <w:bookmarkStart w:id="0" w:name="bpuFrontPg"/>
      <w:bookmarkStart w:id="1" w:name="_GoBack"/>
      <w:bookmarkEnd w:id="0"/>
      <w:bookmarkEnd w:id="1"/>
      <w:r>
        <w:t xml:space="preserve">SENATE, No. 1295 </w:t>
      </w:r>
    </w:p>
    <w:p w:rsidR="00156ABB" w:rsidRPr="009D38FF" w:rsidRDefault="00156ABB" w:rsidP="00156A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589" r:id="rId7"/>
        </w:object>
      </w:r>
    </w:p>
    <w:p w:rsidR="00156ABB" w:rsidRDefault="00156ABB" w:rsidP="00156ABB">
      <w:pPr>
        <w:pStyle w:val="bpuState"/>
      </w:pPr>
      <w:r>
        <w:t>STATE OF NEW JERSEY</w:t>
      </w:r>
    </w:p>
    <w:p w:rsidR="00156ABB" w:rsidRDefault="00156ABB" w:rsidP="00156ABB">
      <w:pPr>
        <w:pStyle w:val="bpuLegislature"/>
      </w:pPr>
      <w:r>
        <w:t>219th LEGISLATURE</w:t>
      </w:r>
    </w:p>
    <w:p w:rsidR="00156ABB" w:rsidRDefault="00156ABB" w:rsidP="00156ABB">
      <w:pPr>
        <w:pStyle w:val="bpuWpGraphic"/>
      </w:pPr>
      <w:r>
        <w:object w:dxaOrig="8985" w:dyaOrig="255">
          <v:shape id="_x0000_i1026" type="#_x0000_t75" style="width:6in;height:12pt" o:ole="">
            <v:imagedata r:id="rId6" o:title=""/>
          </v:shape>
          <o:OLEObject Type="Embed" ProgID="WPWin6.1" ShapeID="_x0000_i1026" DrawAspect="Content" ObjectID="_1642917590" r:id="rId8"/>
        </w:object>
      </w:r>
      <w:r>
        <w:t xml:space="preserve">  </w:t>
      </w:r>
    </w:p>
    <w:p w:rsidR="00156ABB" w:rsidRDefault="00156ABB" w:rsidP="00156ABB">
      <w:pPr>
        <w:pStyle w:val="bpuIntro"/>
      </w:pPr>
      <w:r>
        <w:t>INTRODUCED FEBRUARY 10, 2020</w:t>
      </w:r>
    </w:p>
    <w:p w:rsidR="00156ABB" w:rsidRDefault="00156ABB" w:rsidP="00156ABB">
      <w:pPr>
        <w:pStyle w:val="bpuIntro"/>
      </w:pPr>
    </w:p>
    <w:p w:rsidR="00156ABB" w:rsidRDefault="00156ABB" w:rsidP="00156ABB">
      <w:pPr>
        <w:pStyle w:val="bpuIntro"/>
        <w:sectPr w:rsidR="00156ABB" w:rsidSect="00156ABB">
          <w:headerReference w:type="even" r:id="rId9"/>
          <w:headerReference w:type="default" r:id="rId10"/>
          <w:pgSz w:w="12240" w:h="20160" w:code="5"/>
          <w:pgMar w:top="2160" w:right="1440" w:bottom="1440" w:left="1440" w:header="72" w:footer="720" w:gutter="0"/>
          <w:pgNumType w:start="1"/>
          <w:cols w:space="720"/>
          <w:docGrid w:linePitch="360"/>
        </w:sectPr>
      </w:pPr>
    </w:p>
    <w:p w:rsidR="00156ABB" w:rsidRDefault="00156ABB" w:rsidP="00156ABB">
      <w:pPr>
        <w:pStyle w:val="bpuIntro"/>
      </w:pPr>
    </w:p>
    <w:p w:rsidR="00156ABB" w:rsidRDefault="00156ABB" w:rsidP="00156ABB">
      <w:pPr>
        <w:pStyle w:val="bpuSponsor"/>
      </w:pPr>
      <w:r>
        <w:t>Sponsored by:</w:t>
      </w:r>
    </w:p>
    <w:p w:rsidR="00156ABB" w:rsidRDefault="00156ABB" w:rsidP="00156ABB">
      <w:pPr>
        <w:pStyle w:val="bpuSponsor"/>
      </w:pPr>
      <w:r>
        <w:t>Senator  SHIRLEY K. TURNER</w:t>
      </w:r>
    </w:p>
    <w:p w:rsidR="00156ABB" w:rsidRDefault="00156ABB" w:rsidP="00156ABB">
      <w:pPr>
        <w:pStyle w:val="bpuSponsor"/>
      </w:pPr>
      <w:r>
        <w:t>District 15 (Hunterdon and Mercer)</w:t>
      </w:r>
    </w:p>
    <w:p w:rsidR="00156ABB" w:rsidRDefault="00156ABB" w:rsidP="00156ABB">
      <w:pPr>
        <w:pStyle w:val="bpuSponsor"/>
      </w:pPr>
    </w:p>
    <w:p w:rsidR="00156ABB" w:rsidRDefault="00156ABB" w:rsidP="00156ABB">
      <w:pPr>
        <w:pStyle w:val="bpuSponsor"/>
      </w:pPr>
    </w:p>
    <w:p w:rsidR="00156ABB" w:rsidRDefault="00156ABB" w:rsidP="00156ABB">
      <w:pPr>
        <w:pStyle w:val="bpuSponsor"/>
      </w:pPr>
    </w:p>
    <w:p w:rsidR="00156ABB" w:rsidRDefault="00156ABB" w:rsidP="00156ABB">
      <w:pPr>
        <w:pStyle w:val="bpuSponsor"/>
      </w:pPr>
    </w:p>
    <w:p w:rsidR="00156ABB" w:rsidRDefault="00156ABB" w:rsidP="00156ABB">
      <w:pPr>
        <w:pStyle w:val="bpuSponsor"/>
      </w:pPr>
      <w:r>
        <w:t>SYNOPSIS</w:t>
      </w:r>
    </w:p>
    <w:p w:rsidR="00156ABB" w:rsidRDefault="00156ABB" w:rsidP="00156ABB">
      <w:pPr>
        <w:pStyle w:val="bpuNormText"/>
      </w:pPr>
      <w:r>
        <w:tab/>
        <w:t>Authorizes public access to government recor</w:t>
      </w:r>
      <w:r w:rsidR="00CF13F0">
        <w:t xml:space="preserve">ds through government website. </w:t>
      </w:r>
    </w:p>
    <w:p w:rsidR="00156ABB" w:rsidRDefault="00156ABB" w:rsidP="00156ABB">
      <w:pPr>
        <w:pStyle w:val="bpuNormText"/>
      </w:pPr>
    </w:p>
    <w:p w:rsidR="00156ABB" w:rsidRDefault="00156ABB" w:rsidP="00156ABB">
      <w:pPr>
        <w:pStyle w:val="bpuSponsor"/>
      </w:pPr>
      <w:r>
        <w:t xml:space="preserve">CURRENT VERSION OF TEXT </w:t>
      </w:r>
    </w:p>
    <w:p w:rsidR="00156ABB" w:rsidRDefault="00156ABB" w:rsidP="00156ABB">
      <w:pPr>
        <w:pStyle w:val="bpuNormText"/>
      </w:pPr>
      <w:r>
        <w:tab/>
        <w:t>As introduced.</w:t>
      </w:r>
    </w:p>
    <w:p w:rsidR="00156ABB" w:rsidRDefault="00156ABB" w:rsidP="00156A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56ABB" w:rsidRDefault="00156ABB" w:rsidP="008916EC">
      <w:pPr>
        <w:pStyle w:val="FronterPage"/>
        <w:tabs>
          <w:tab w:val="clear" w:pos="720"/>
          <w:tab w:val="clear" w:pos="1440"/>
          <w:tab w:val="clear" w:pos="2160"/>
          <w:tab w:val="clear" w:pos="2880"/>
          <w:tab w:val="clear" w:pos="3600"/>
          <w:tab w:val="clear" w:pos="4320"/>
          <w:tab w:val="clear" w:pos="5040"/>
        </w:tabs>
        <w:sectPr w:rsidR="00156ABB" w:rsidSect="00156ABB">
          <w:type w:val="continuous"/>
          <w:pgSz w:w="12240" w:h="20160" w:code="5"/>
          <w:pgMar w:top="1440" w:right="2275" w:bottom="1440" w:left="2275" w:header="72" w:footer="720" w:gutter="0"/>
          <w:pgNumType w:start="1"/>
          <w:cols w:space="720"/>
          <w:docGrid w:linePitch="360"/>
        </w:sectPr>
      </w:pPr>
    </w:p>
    <w:p w:rsidR="00C04E3D" w:rsidRPr="00677316" w:rsidRDefault="00C04E3D" w:rsidP="00C04E3D">
      <w:pPr>
        <w:pStyle w:val="HangingAnAct"/>
        <w:rPr>
          <w:rStyle w:val="HangingAnActChar"/>
        </w:rPr>
      </w:pPr>
      <w:r w:rsidRPr="00C04E3D">
        <w:rPr>
          <w:rStyle w:val="BillHead"/>
        </w:rPr>
        <w:lastRenderedPageBreak/>
        <w:t>An Act</w:t>
      </w:r>
      <w:r w:rsidRPr="006B7FA7">
        <w:rPr>
          <w:rStyle w:val="HangingAnActChar"/>
        </w:rPr>
        <w:t xml:space="preserve"> </w:t>
      </w:r>
      <w:r>
        <w:t>authorizing</w:t>
      </w:r>
      <w:r w:rsidRPr="004F7815">
        <w:t xml:space="preserve"> </w:t>
      </w:r>
      <w:r>
        <w:rPr>
          <w:rStyle w:val="HangingAnActChar"/>
        </w:rPr>
        <w:t>public access to government records through a government website and amending P.L.2001, c.404.</w:t>
      </w:r>
    </w:p>
    <w:p w:rsidR="00C04E3D" w:rsidRPr="00D71D68" w:rsidRDefault="00C04E3D" w:rsidP="00C04E3D"/>
    <w:p w:rsidR="00C04E3D" w:rsidRPr="00AA7880" w:rsidRDefault="00C04E3D" w:rsidP="00C04E3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04E3D" w:rsidRDefault="00C04E3D" w:rsidP="00C04E3D"/>
    <w:p w:rsidR="00C04E3D" w:rsidRDefault="00C04E3D" w:rsidP="00C04E3D">
      <w:r>
        <w:tab/>
        <w:t>1.</w:t>
      </w:r>
      <w:r>
        <w:tab/>
        <w:t>Section 6 of P.L.2001, c.404 (C.47:1A-5) is amended to read as follows:</w:t>
      </w:r>
    </w:p>
    <w:p w:rsidR="00C04E3D" w:rsidRDefault="00CF13F0" w:rsidP="00C04E3D">
      <w:r>
        <w:tab/>
        <w:t>6.</w:t>
      </w:r>
      <w:r>
        <w:tab/>
      </w:r>
      <w:r w:rsidR="00C04E3D">
        <w:t>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C04E3D" w:rsidRDefault="00CF13F0" w:rsidP="00C04E3D">
      <w:r>
        <w:tab/>
        <w:t>b.</w:t>
      </w:r>
      <w:r>
        <w:tab/>
      </w:r>
      <w:r w:rsidR="00C04E3D">
        <w:t>(1)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C04E3D" w:rsidRPr="000E163F" w:rsidRDefault="00C04E3D" w:rsidP="00C04E3D">
      <w:pPr>
        <w:rPr>
          <w:u w:val="single"/>
        </w:rPr>
      </w:pPr>
      <w:r>
        <w:tab/>
      </w:r>
      <w:r>
        <w:rPr>
          <w:u w:val="single"/>
        </w:rPr>
        <w:t>If the government record is readily available on the public agency website, the custodian shall advise the requestor to obtain the record from the agency website. If the requestor does not have access to a computer, the request shall be made and fulfilled pursuant to the provisions of this act, P.L.1963, c.73 (C.47:1A-1 et seq.).</w:t>
      </w:r>
    </w:p>
    <w:p w:rsidR="00C04E3D" w:rsidRDefault="00C04E3D" w:rsidP="00C04E3D">
      <w:r>
        <w:tab/>
        <w:t>(2)</w:t>
      </w:r>
      <w:r>
        <w:tab/>
        <w:t xml:space="preserve">No fee shall be charged to a victim of a crime for a copy or copies of a record to which the crime victim is entitled to access, as provided in section 1 of P.L.1995, c.23 (C.47:1A-1.1). </w:t>
      </w:r>
    </w:p>
    <w:p w:rsidR="00C04E3D" w:rsidRDefault="00C04E3D" w:rsidP="00C04E3D">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C04E3D" w:rsidRDefault="00C04E3D" w:rsidP="00C04E3D">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C04E3D" w:rsidRDefault="00C04E3D" w:rsidP="00C04E3D">
      <w:r>
        <w:tab/>
        <w:t>e.</w:t>
      </w:r>
      <w:r>
        <w:tab/>
        <w:t>Immediate access ordinarily shall be granted to budgets, bills, vouchers, contracts, including collective negotiations agreements and individual employment contracts, and public employee salary and overtime information.</w:t>
      </w:r>
    </w:p>
    <w:p w:rsidR="00C04E3D" w:rsidRDefault="00C04E3D" w:rsidP="00C04E3D">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C04E3D" w:rsidRDefault="00C04E3D" w:rsidP="00C04E3D">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C04E3D" w:rsidRDefault="00C04E3D" w:rsidP="00C04E3D">
      <w:r>
        <w:tab/>
        <w:t>h.</w:t>
      </w:r>
      <w:r>
        <w:tab/>
        <w:t>Any officer or employee of a public agency who receives a request for access to a government record shall forward the request to the custodian of the record or direct the requestor to the custodian of the record.</w:t>
      </w:r>
    </w:p>
    <w:p w:rsidR="00C04E3D" w:rsidRDefault="00C04E3D" w:rsidP="00C04E3D">
      <w:r>
        <w:tab/>
      </w:r>
      <w:proofErr w:type="spellStart"/>
      <w:r>
        <w:t>i</w:t>
      </w:r>
      <w:proofErr w:type="spellEnd"/>
      <w:r>
        <w:t>.</w:t>
      </w:r>
      <w:r>
        <w:tab/>
        <w:t>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C04E3D" w:rsidRDefault="00C04E3D" w:rsidP="00C04E3D">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C04E3D" w:rsidRDefault="00C04E3D" w:rsidP="00C04E3D">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CF13F0" w:rsidRDefault="00C04E3D" w:rsidP="00CF13F0">
      <w:r>
        <w:t>(</w:t>
      </w:r>
      <w:proofErr w:type="spellStart"/>
      <w:r>
        <w:t>cf</w:t>
      </w:r>
      <w:proofErr w:type="spellEnd"/>
      <w:r>
        <w:t>:  P.L.2014, c.19, s.3)</w:t>
      </w:r>
      <w:r w:rsidR="00CF13F0">
        <w:br w:type="page"/>
      </w:r>
    </w:p>
    <w:p w:rsidR="00C04E3D" w:rsidRDefault="00C04E3D" w:rsidP="00C04E3D">
      <w:r>
        <w:tab/>
        <w:t>2.</w:t>
      </w:r>
      <w:r>
        <w:tab/>
        <w:t>This act shall take effect immediately.</w:t>
      </w:r>
    </w:p>
    <w:p w:rsidR="0078134D" w:rsidRDefault="007813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CF13F0" w:rsidRDefault="00CF13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C04E3D" w:rsidRPr="00AA7880" w:rsidRDefault="00C04E3D" w:rsidP="00C04E3D">
      <w:pPr>
        <w:jc w:val="center"/>
      </w:pPr>
      <w:r w:rsidRPr="00D71D68">
        <w:t>STATEMENT</w:t>
      </w:r>
    </w:p>
    <w:p w:rsidR="00C04E3D" w:rsidRDefault="00C04E3D" w:rsidP="00C04E3D"/>
    <w:p w:rsidR="00C04E3D" w:rsidRDefault="00C04E3D" w:rsidP="00C04E3D">
      <w:r>
        <w:tab/>
        <w:t xml:space="preserve">Under current law, if a person requests access to a government record, the records custodian provides access, when appropriate.  This bill </w:t>
      </w:r>
      <w:r w:rsidRPr="0012669A">
        <w:t xml:space="preserve">provides that </w:t>
      </w:r>
      <w:r>
        <w:t>i</w:t>
      </w:r>
      <w:r w:rsidRPr="00D07EC7">
        <w:t>f the government record is readily available on the public agency website, the custodian shall advise the requester to obtain the record from the agency website.  If the requester doe</w:t>
      </w:r>
      <w:r>
        <w:t xml:space="preserve">s not have access to a computer, the request shall be made and fulfilled according </w:t>
      </w:r>
      <w:r w:rsidR="00965493">
        <w:t xml:space="preserve">to </w:t>
      </w:r>
      <w:r>
        <w:t>the provisions o</w:t>
      </w:r>
      <w:r w:rsidR="00CF13F0">
        <w:t>f the open public records act.</w:t>
      </w:r>
    </w:p>
    <w:sectPr w:rsidR="00C04E3D" w:rsidSect="00156AB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1A5" w:rsidRDefault="00FA51A5">
      <w:r>
        <w:separator/>
      </w:r>
    </w:p>
  </w:endnote>
  <w:endnote w:type="continuationSeparator" w:id="0">
    <w:p w:rsidR="00FA51A5" w:rsidRDefault="00FA5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493" w:rsidRPr="00921C91" w:rsidRDefault="009654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5493" w:rsidRPr="00921C91" w:rsidRDefault="00965493">
    <w:pPr>
      <w:pStyle w:val="Footer"/>
      <w:rPr>
        <w:szCs w:val="18"/>
      </w:rPr>
    </w:pPr>
  </w:p>
  <w:p w:rsidR="00965493" w:rsidRPr="00921C91" w:rsidRDefault="009654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65493" w:rsidRDefault="0096549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1A5" w:rsidRDefault="00FA51A5">
      <w:r>
        <w:separator/>
      </w:r>
    </w:p>
  </w:footnote>
  <w:footnote w:type="continuationSeparator" w:id="0">
    <w:p w:rsidR="00FA51A5" w:rsidRDefault="00FA5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5B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6ABB" w:rsidRDefault="00156ABB" w:rsidP="00156ABB">
    <w:pPr>
      <w:pStyle w:val="bpuHeadSpon"/>
    </w:pPr>
    <w:r w:rsidRPr="00156ABB">
      <w:rPr>
        <w:rStyle w:val="bpuHeadSponChar"/>
      </w:rPr>
      <w:t>S1295</w:t>
    </w:r>
    <w:r>
      <w:t xml:space="preserve"> TURNER</w:t>
    </w:r>
  </w:p>
  <w:p w:rsidR="00156ABB" w:rsidRDefault="00156ABB" w:rsidP="00156ABB">
    <w:pPr>
      <w:pStyle w:val="bpuHeadSpon"/>
    </w:pPr>
    <w:r>
      <w:fldChar w:fldCharType="begin"/>
    </w:r>
    <w:r>
      <w:instrText xml:space="preserve"> PAGE  \* MERGEFORMAT </w:instrText>
    </w:r>
    <w:r>
      <w:fldChar w:fldCharType="separate"/>
    </w:r>
    <w:r w:rsidR="00725BEC">
      <w:rPr>
        <w:noProof/>
      </w:rPr>
      <w:t>6</w:t>
    </w:r>
    <w:r>
      <w:fldChar w:fldCharType="end"/>
    </w:r>
  </w:p>
  <w:p w:rsidR="00156ABB" w:rsidRDefault="00156ABB" w:rsidP="00156A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6ABB" w:rsidRDefault="00156ABB" w:rsidP="00156ABB">
    <w:pPr>
      <w:pStyle w:val="bpuHeadSpon"/>
    </w:pPr>
    <w:r w:rsidRPr="00156ABB">
      <w:rPr>
        <w:rStyle w:val="bpuHeadSponChar"/>
      </w:rPr>
      <w:t>S1295</w:t>
    </w:r>
    <w:r>
      <w:t xml:space="preserve"> TURNER</w:t>
    </w:r>
  </w:p>
  <w:p w:rsidR="00156ABB" w:rsidRDefault="00156ABB" w:rsidP="00156ABB">
    <w:pPr>
      <w:pStyle w:val="bpuHeadSpon"/>
    </w:pPr>
    <w:r>
      <w:fldChar w:fldCharType="begin"/>
    </w:r>
    <w:r>
      <w:instrText xml:space="preserve"> PAGE  \* MERGEFORMAT </w:instrText>
    </w:r>
    <w:r>
      <w:fldChar w:fldCharType="separate"/>
    </w:r>
    <w:r w:rsidR="00725BEC">
      <w:rPr>
        <w:noProof/>
      </w:rPr>
      <w:t>2</w:t>
    </w:r>
    <w:r>
      <w:fldChar w:fldCharType="end"/>
    </w:r>
  </w:p>
  <w:p w:rsidR="00156ABB" w:rsidRDefault="00156ABB" w:rsidP="00156A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1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ABB"/>
    <w:rsid w:val="00160AD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A34"/>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46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237"/>
    <w:rsid w:val="006F6B8A"/>
    <w:rsid w:val="00707CD3"/>
    <w:rsid w:val="00716BB9"/>
    <w:rsid w:val="007256D1"/>
    <w:rsid w:val="00725BEC"/>
    <w:rsid w:val="007279FD"/>
    <w:rsid w:val="007502CB"/>
    <w:rsid w:val="00752D79"/>
    <w:rsid w:val="00752E20"/>
    <w:rsid w:val="00756EDE"/>
    <w:rsid w:val="0078134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49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C5B"/>
    <w:rsid w:val="00BA2EA5"/>
    <w:rsid w:val="00BA364B"/>
    <w:rsid w:val="00BB1190"/>
    <w:rsid w:val="00BB31D0"/>
    <w:rsid w:val="00BB3A11"/>
    <w:rsid w:val="00BB4DDB"/>
    <w:rsid w:val="00BB5D79"/>
    <w:rsid w:val="00BB5F02"/>
    <w:rsid w:val="00BC7892"/>
    <w:rsid w:val="00BE24D6"/>
    <w:rsid w:val="00BE7EFA"/>
    <w:rsid w:val="00BF06AD"/>
    <w:rsid w:val="00BF2C67"/>
    <w:rsid w:val="00C04E3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3F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1A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8733454-AAEE-4C82-9E11-F93D7A9A4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13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134D"/>
    <w:rPr>
      <w:rFonts w:ascii="Segoe UI" w:hAnsi="Segoe UI" w:cs="Segoe UI"/>
      <w:spacing w:val="4"/>
      <w:sz w:val="18"/>
      <w:szCs w:val="18"/>
    </w:rPr>
  </w:style>
  <w:style w:type="character" w:styleId="LineNumber">
    <w:name w:val="line number"/>
    <w:basedOn w:val="DefaultParagraphFont"/>
    <w:semiHidden/>
    <w:unhideWhenUsed/>
    <w:rsid w:val="00156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2069</Words>
  <Characters>10348</Characters>
  <Application>Microsoft Office Word</Application>
  <DocSecurity>0</DocSecurity>
  <Lines>225</Lines>
  <Paragraphs>31</Paragraphs>
  <ScaleCrop>false</ScaleCrop>
  <HeadingPairs>
    <vt:vector size="2" baseType="variant">
      <vt:variant>
        <vt:lpstr>Title</vt:lpstr>
      </vt:variant>
      <vt:variant>
        <vt:i4>1</vt:i4>
      </vt:variant>
    </vt:vector>
  </HeadingPairs>
  <TitlesOfParts>
    <vt:vector size="1" baseType="lpstr">
      <vt:lpstr>S1295</vt:lpstr>
    </vt:vector>
  </TitlesOfParts>
  <Manager>R211</Manager>
  <Company>NJ Office of Legislative Services</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S1295</dc:title>
  <dc:subject/>
  <dc:creator>Senator  TURNER</dc:creator>
  <cp:keywords>S1295|6|SG |216|0|216|N|0|</cp:keywords>
  <dc:description>INTRODUCED FEBRUARY 10, 2020</dc:description>
  <cp:lastModifiedBy>Sommers, Shelly</cp:lastModifiedBy>
  <cp:revision>2</cp:revision>
  <cp:lastPrinted>2020-02-04T18:09:00Z</cp:lastPrinted>
  <dcterms:created xsi:type="dcterms:W3CDTF">2020-02-11T14:13:00Z</dcterms:created>
  <dcterms:modified xsi:type="dcterms:W3CDTF">2020-02-11T14:13:00Z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