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3E87" w:rsidRDefault="00833E87" w:rsidP="00833E87">
      <w:pPr>
        <w:pStyle w:val="bpuBill"/>
      </w:pPr>
      <w:bookmarkStart w:id="0" w:name="bpuFrontPg"/>
      <w:bookmarkStart w:id="1" w:name="_GoBack"/>
      <w:bookmarkEnd w:id="0"/>
      <w:bookmarkEnd w:id="1"/>
      <w:r>
        <w:t xml:space="preserve">SENATE, No. 1337 </w:t>
      </w:r>
    </w:p>
    <w:p w:rsidR="00833E87" w:rsidRPr="009D38FF" w:rsidRDefault="00833E87" w:rsidP="00833E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452" r:id="rId7"/>
        </w:object>
      </w:r>
    </w:p>
    <w:p w:rsidR="00833E87" w:rsidRDefault="00833E87" w:rsidP="00833E87">
      <w:pPr>
        <w:pStyle w:val="bpuState"/>
      </w:pPr>
      <w:r>
        <w:t>STATE OF NEW JERSEY</w:t>
      </w:r>
    </w:p>
    <w:p w:rsidR="00833E87" w:rsidRDefault="00833E87" w:rsidP="00833E87">
      <w:pPr>
        <w:pStyle w:val="bpuLegislature"/>
      </w:pPr>
      <w:r>
        <w:t>219th LEGISLATURE</w:t>
      </w:r>
    </w:p>
    <w:p w:rsidR="00833E87" w:rsidRDefault="00833E87" w:rsidP="00833E87">
      <w:pPr>
        <w:pStyle w:val="bpuWpGraphic"/>
      </w:pPr>
      <w:r>
        <w:object w:dxaOrig="8985" w:dyaOrig="255">
          <v:shape id="_x0000_i1026" type="#_x0000_t75" style="width:6in;height:12pt" o:ole="">
            <v:imagedata r:id="rId6" o:title=""/>
          </v:shape>
          <o:OLEObject Type="Embed" ProgID="WPWin6.1" ShapeID="_x0000_i1026" DrawAspect="Content" ObjectID="_1642917453" r:id="rId8"/>
        </w:object>
      </w:r>
      <w:r>
        <w:t xml:space="preserve">  </w:t>
      </w:r>
    </w:p>
    <w:p w:rsidR="00833E87" w:rsidRDefault="00833E87" w:rsidP="00833E87">
      <w:pPr>
        <w:pStyle w:val="bpuIntro"/>
      </w:pPr>
      <w:r>
        <w:t>INTRODUCED FEBRUARY 10, 2020</w:t>
      </w:r>
    </w:p>
    <w:p w:rsidR="00833E87" w:rsidRDefault="00833E87" w:rsidP="00833E87">
      <w:pPr>
        <w:pStyle w:val="bpuIntro"/>
      </w:pPr>
    </w:p>
    <w:p w:rsidR="00833E87" w:rsidRDefault="00833E87" w:rsidP="00833E87">
      <w:pPr>
        <w:pStyle w:val="bpuIntro"/>
        <w:sectPr w:rsidR="00833E87" w:rsidSect="00833E87">
          <w:headerReference w:type="even" r:id="rId9"/>
          <w:headerReference w:type="default" r:id="rId10"/>
          <w:pgSz w:w="12240" w:h="20160" w:code="5"/>
          <w:pgMar w:top="2160" w:right="1440" w:bottom="1440" w:left="1440" w:header="72" w:footer="720" w:gutter="0"/>
          <w:pgNumType w:start="1"/>
          <w:cols w:space="720"/>
          <w:docGrid w:linePitch="360"/>
        </w:sectPr>
      </w:pPr>
    </w:p>
    <w:p w:rsidR="00833E87" w:rsidRDefault="00833E87" w:rsidP="00833E87">
      <w:pPr>
        <w:pStyle w:val="bpuIntro"/>
      </w:pPr>
    </w:p>
    <w:p w:rsidR="00833E87" w:rsidRDefault="00833E87" w:rsidP="00833E87">
      <w:pPr>
        <w:pStyle w:val="bpuSponsor"/>
      </w:pPr>
      <w:r>
        <w:t>Sponsored by:</w:t>
      </w:r>
    </w:p>
    <w:p w:rsidR="00833E87" w:rsidRDefault="00833E87" w:rsidP="00833E87">
      <w:pPr>
        <w:pStyle w:val="bpuSponsor"/>
      </w:pPr>
      <w:r>
        <w:t>Senator  SHIRLEY K. TURNER</w:t>
      </w:r>
    </w:p>
    <w:p w:rsidR="00833E87" w:rsidRDefault="00833E87" w:rsidP="00833E87">
      <w:pPr>
        <w:pStyle w:val="bpuSponsor"/>
      </w:pPr>
      <w:r>
        <w:t>District 15 (Hunterdon and Mercer)</w:t>
      </w:r>
    </w:p>
    <w:p w:rsidR="00833E87" w:rsidRDefault="00833E87" w:rsidP="00833E87">
      <w:pPr>
        <w:pStyle w:val="bpuSponsor"/>
      </w:pPr>
    </w:p>
    <w:p w:rsidR="00833E87" w:rsidRDefault="00833E87" w:rsidP="00833E87">
      <w:pPr>
        <w:pStyle w:val="bpuSponsor"/>
      </w:pPr>
    </w:p>
    <w:p w:rsidR="00833E87" w:rsidRDefault="00833E87" w:rsidP="00833E87">
      <w:pPr>
        <w:pStyle w:val="bpuSponsor"/>
      </w:pPr>
    </w:p>
    <w:p w:rsidR="00833E87" w:rsidRDefault="00833E87" w:rsidP="00833E87">
      <w:pPr>
        <w:pStyle w:val="bpuSponsor"/>
      </w:pPr>
    </w:p>
    <w:p w:rsidR="00833E87" w:rsidRDefault="00833E87" w:rsidP="00833E87">
      <w:pPr>
        <w:pStyle w:val="bpuSponsor"/>
      </w:pPr>
      <w:r>
        <w:t>SYNOPSIS</w:t>
      </w:r>
    </w:p>
    <w:p w:rsidR="00833E87" w:rsidRDefault="00833E87" w:rsidP="00833E87">
      <w:pPr>
        <w:pStyle w:val="bpuNormText"/>
      </w:pPr>
      <w:r>
        <w:tab/>
        <w:t xml:space="preserve">Prohibits sale of powdered caffeine. </w:t>
      </w:r>
    </w:p>
    <w:p w:rsidR="00833E87" w:rsidRDefault="00833E87" w:rsidP="00833E87">
      <w:pPr>
        <w:pStyle w:val="bpuNormText"/>
      </w:pPr>
    </w:p>
    <w:p w:rsidR="00833E87" w:rsidRDefault="00833E87" w:rsidP="00833E87">
      <w:pPr>
        <w:pStyle w:val="bpuSponsor"/>
      </w:pPr>
      <w:r>
        <w:t xml:space="preserve">CURRENT VERSION OF TEXT </w:t>
      </w:r>
    </w:p>
    <w:p w:rsidR="00833E87" w:rsidRDefault="00833E87" w:rsidP="00833E87">
      <w:pPr>
        <w:pStyle w:val="bpuNormText"/>
      </w:pPr>
      <w:r>
        <w:tab/>
        <w:t>As introduced.</w:t>
      </w:r>
    </w:p>
    <w:p w:rsidR="00833E87" w:rsidRDefault="00833E87" w:rsidP="00833E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33E87" w:rsidRDefault="00833E87" w:rsidP="008916EC">
      <w:pPr>
        <w:pStyle w:val="FronterPage"/>
        <w:tabs>
          <w:tab w:val="clear" w:pos="720"/>
          <w:tab w:val="clear" w:pos="1440"/>
          <w:tab w:val="clear" w:pos="2160"/>
          <w:tab w:val="clear" w:pos="2880"/>
          <w:tab w:val="clear" w:pos="3600"/>
          <w:tab w:val="clear" w:pos="4320"/>
          <w:tab w:val="clear" w:pos="5040"/>
        </w:tabs>
        <w:sectPr w:rsidR="00833E87" w:rsidSect="00833E87">
          <w:type w:val="continuous"/>
          <w:pgSz w:w="12240" w:h="20160" w:code="5"/>
          <w:pgMar w:top="1440" w:right="2275" w:bottom="1440" w:left="2275" w:header="72" w:footer="720" w:gutter="0"/>
          <w:pgNumType w:start="1"/>
          <w:cols w:space="720"/>
          <w:docGrid w:linePitch="360"/>
        </w:sectPr>
      </w:pPr>
    </w:p>
    <w:p w:rsidR="001F357E" w:rsidRPr="00677316" w:rsidRDefault="001F357E" w:rsidP="001F357E">
      <w:pPr>
        <w:pStyle w:val="HangingAnAct"/>
        <w:rPr>
          <w:rStyle w:val="HangingAnActChar"/>
        </w:rPr>
      </w:pPr>
      <w:r w:rsidRPr="001F357E">
        <w:rPr>
          <w:rStyle w:val="BillHead"/>
        </w:rPr>
        <w:lastRenderedPageBreak/>
        <w:t>An Act</w:t>
      </w:r>
      <w:r w:rsidRPr="006B7FA7">
        <w:rPr>
          <w:rStyle w:val="HangingAnActChar"/>
        </w:rPr>
        <w:t xml:space="preserve"> </w:t>
      </w:r>
      <w:r>
        <w:rPr>
          <w:rStyle w:val="HangingAnActChar"/>
        </w:rPr>
        <w:t>concerning the sale of powdered caffeine and supplementing Title 2C of the New Jersey Statutes.</w:t>
      </w:r>
    </w:p>
    <w:p w:rsidR="001F357E" w:rsidRPr="00D71D68" w:rsidRDefault="001F357E" w:rsidP="001F357E"/>
    <w:p w:rsidR="001F357E" w:rsidRPr="00AA7880" w:rsidRDefault="001F357E" w:rsidP="001F357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F357E" w:rsidRDefault="001F357E" w:rsidP="001F357E"/>
    <w:p w:rsidR="001F357E" w:rsidRDefault="001F357E" w:rsidP="001F357E">
      <w:r>
        <w:tab/>
        <w:t>1.</w:t>
      </w:r>
      <w:r>
        <w:tab/>
      </w:r>
      <w:r w:rsidRPr="00102754">
        <w:t>A</w:t>
      </w:r>
      <w:r>
        <w:t xml:space="preserve"> person who sells, offers for sale, or gives to any person </w:t>
      </w:r>
      <w:r w:rsidRPr="00102754">
        <w:t>powdered caffeine is a petty disorderly person.</w:t>
      </w:r>
      <w:r>
        <w:t xml:space="preserve">  A person who commits a second</w:t>
      </w:r>
      <w:r w:rsidRPr="00102754">
        <w:t xml:space="preserve"> or subsequent offense </w:t>
      </w:r>
      <w:r>
        <w:t>under this section is a disorderly person.</w:t>
      </w:r>
    </w:p>
    <w:p w:rsidR="001F357E" w:rsidRDefault="001F357E" w:rsidP="001F357E">
      <w:r>
        <w:tab/>
      </w:r>
      <w:r w:rsidRPr="00102754">
        <w:t xml:space="preserve">For the purposes of this section, “powdered caffeine” means a product containing 100 percent caffeine </w:t>
      </w:r>
      <w:r>
        <w:t>in powdered or crystalline form</w:t>
      </w:r>
      <w:r w:rsidRPr="00102754">
        <w:t xml:space="preserve"> and does not include: (1) caffeine pills, tablets or caplets containing 200 milligra</w:t>
      </w:r>
      <w:r>
        <w:t>ms or less of caffeine per dose,</w:t>
      </w:r>
      <w:r w:rsidRPr="00102754">
        <w:t xml:space="preserve"> or (2) coffee, tea</w:t>
      </w:r>
      <w:r>
        <w:t>,</w:t>
      </w:r>
      <w:r w:rsidRPr="00102754">
        <w:t xml:space="preserve"> or any other substance meant for human consumption containing caffeine combined with other ingredients or components.</w:t>
      </w:r>
    </w:p>
    <w:p w:rsidR="001F357E" w:rsidRPr="00D71D68" w:rsidRDefault="001F357E" w:rsidP="001F357E"/>
    <w:p w:rsidR="001F357E" w:rsidRDefault="001F357E" w:rsidP="001F357E">
      <w:r>
        <w:tab/>
        <w:t>2.</w:t>
      </w:r>
      <w:r>
        <w:tab/>
        <w:t>This act shall take effect immediately.</w:t>
      </w:r>
    </w:p>
    <w:p w:rsidR="001F357E" w:rsidRPr="00AA7880" w:rsidRDefault="001F357E" w:rsidP="001F357E"/>
    <w:p w:rsidR="001F357E" w:rsidRPr="00CE7BD8" w:rsidRDefault="001F357E" w:rsidP="001F357E"/>
    <w:p w:rsidR="001F357E" w:rsidRPr="00AA7880" w:rsidRDefault="001F357E" w:rsidP="001F357E">
      <w:pPr>
        <w:jc w:val="center"/>
      </w:pPr>
      <w:r w:rsidRPr="00D71D68">
        <w:t>STATEMENT</w:t>
      </w:r>
    </w:p>
    <w:p w:rsidR="001F357E" w:rsidRDefault="001F357E" w:rsidP="001F357E"/>
    <w:p w:rsidR="001F357E" w:rsidRDefault="001F357E" w:rsidP="001F357E">
      <w:r>
        <w:tab/>
        <w:t>This bill prohibits the sale of powdered caffeine in this State. Under the provisions of the bill, a person who sells, offers for sale, or gives powdered caffeine to any person is a petty disorderly person.  A person who commits a second or subsequent offense is a disorderly person. A petty disorderly person’s offense is punishable by a fine of up to $500, a term of imprisonment not to exceed 30 days, or both. A disorderly person’s offense is punishable by a fine of up to $1,000, a term of imprisonment not to exceed six months, or both.</w:t>
      </w:r>
    </w:p>
    <w:p w:rsidR="001F357E" w:rsidRDefault="001F357E" w:rsidP="001F357E">
      <w:r>
        <w:tab/>
        <w:t>The bill defines “powdered caffeine” as a product containing 100 percent caffeine in powdered or crystalline form. The definition specifically excludes caffeine pills, tablets or caplets containing 200 milligrams or less of caffeine per dose, as well as coffee, tea, or any other substance meant for human consumption that contains some amount of caffeine combined with other ingredients or components.</w:t>
      </w:r>
    </w:p>
    <w:sectPr w:rsidR="001F357E" w:rsidSect="00833E87">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1EE2" w:rsidRDefault="00571EE2">
      <w:r>
        <w:separator/>
      </w:r>
    </w:p>
  </w:endnote>
  <w:endnote w:type="continuationSeparator" w:id="0">
    <w:p w:rsidR="00571EE2" w:rsidRDefault="00571E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1EE2" w:rsidRDefault="00571EE2">
      <w:r>
        <w:separator/>
      </w:r>
    </w:p>
  </w:footnote>
  <w:footnote w:type="continuationSeparator" w:id="0">
    <w:p w:rsidR="00571EE2" w:rsidRDefault="00571E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47E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33E87" w:rsidRDefault="00833E87" w:rsidP="00833E87">
    <w:pPr>
      <w:pStyle w:val="bpuHeadSpon"/>
    </w:pPr>
    <w:r w:rsidRPr="00833E87">
      <w:rPr>
        <w:rStyle w:val="bpuHeadSponChar"/>
      </w:rPr>
      <w:t>S1337</w:t>
    </w:r>
    <w:r>
      <w:t xml:space="preserve"> TURNER</w:t>
    </w:r>
  </w:p>
  <w:p w:rsidR="00833E87" w:rsidRDefault="00833E87" w:rsidP="00833E87">
    <w:pPr>
      <w:pStyle w:val="bpuHeadSpon"/>
    </w:pPr>
    <w:r>
      <w:fldChar w:fldCharType="begin"/>
    </w:r>
    <w:r>
      <w:instrText xml:space="preserve"> PAGE  \* MERGEFORMAT </w:instrText>
    </w:r>
    <w:r>
      <w:fldChar w:fldCharType="separate"/>
    </w:r>
    <w:r w:rsidR="0091464C">
      <w:rPr>
        <w:noProof/>
      </w:rPr>
      <w:t>3</w:t>
    </w:r>
    <w:r>
      <w:fldChar w:fldCharType="end"/>
    </w:r>
  </w:p>
  <w:p w:rsidR="00833E87" w:rsidRDefault="00833E87" w:rsidP="00833E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33E87" w:rsidRDefault="00833E87" w:rsidP="00833E87">
    <w:pPr>
      <w:pStyle w:val="bpuHeadSpon"/>
    </w:pPr>
    <w:r w:rsidRPr="00833E87">
      <w:rPr>
        <w:rStyle w:val="bpuHeadSponChar"/>
      </w:rPr>
      <w:t>S1337</w:t>
    </w:r>
    <w:r>
      <w:t xml:space="preserve"> TURNER</w:t>
    </w:r>
  </w:p>
  <w:p w:rsidR="00833E87" w:rsidRDefault="00833E87" w:rsidP="00833E87">
    <w:pPr>
      <w:pStyle w:val="bpuHeadSpon"/>
    </w:pPr>
    <w:r>
      <w:fldChar w:fldCharType="begin"/>
    </w:r>
    <w:r>
      <w:instrText xml:space="preserve"> PAGE  \* MERGEFORMAT </w:instrText>
    </w:r>
    <w:r>
      <w:fldChar w:fldCharType="separate"/>
    </w:r>
    <w:r w:rsidR="00447E2F">
      <w:rPr>
        <w:noProof/>
      </w:rPr>
      <w:t>2</w:t>
    </w:r>
    <w:r>
      <w:fldChar w:fldCharType="end"/>
    </w:r>
  </w:p>
  <w:p w:rsidR="00833E87" w:rsidRDefault="00833E87" w:rsidP="00833E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EE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57E"/>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766"/>
    <w:rsid w:val="0043386C"/>
    <w:rsid w:val="00436F2D"/>
    <w:rsid w:val="00436F5D"/>
    <w:rsid w:val="00441B42"/>
    <w:rsid w:val="00447E2F"/>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1EE2"/>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3AB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3E87"/>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C3C"/>
    <w:rsid w:val="008B2850"/>
    <w:rsid w:val="008C79B3"/>
    <w:rsid w:val="008D77BD"/>
    <w:rsid w:val="008E454C"/>
    <w:rsid w:val="008F1E5A"/>
    <w:rsid w:val="00901BDA"/>
    <w:rsid w:val="009121D8"/>
    <w:rsid w:val="0091464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5843"/>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1B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2014AC9-C8B9-4698-8C6D-0C0A2E4C2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33E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329</Words>
  <Characters>1688</Characters>
  <Application>Microsoft Office Word</Application>
  <DocSecurity>0</DocSecurity>
  <Lines>60</Lines>
  <Paragraphs>19</Paragraphs>
  <ScaleCrop>false</ScaleCrop>
  <HeadingPairs>
    <vt:vector size="2" baseType="variant">
      <vt:variant>
        <vt:lpstr>Title</vt:lpstr>
      </vt:variant>
      <vt:variant>
        <vt:i4>1</vt:i4>
      </vt:variant>
    </vt:vector>
  </HeadingPairs>
  <TitlesOfParts>
    <vt:vector size="1" baseType="lpstr">
      <vt:lpstr>S1337</vt:lpstr>
    </vt:vector>
  </TitlesOfParts>
  <Manager>R224</Manager>
  <Company>NJ Office of Legislative Services</Company>
  <LinksUpToDate>false</LinksUpToDate>
  <CharactersWithSpaces>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S1337</dc:title>
  <dc:subject/>
  <dc:creator>Senator  TURNER</dc:creator>
  <cp:keywords>S1337|2|LP |253|0|253|N|0|</cp:keywords>
  <dc:description>INTRODUCED FEBRUARY 10, 2020</dc:description>
  <cp:lastModifiedBy>Franks, Denise</cp:lastModifiedBy>
  <cp:revision>2</cp:revision>
  <cp:lastPrinted>2020-02-04T20:33:00Z</cp:lastPrinted>
  <dcterms:created xsi:type="dcterms:W3CDTF">2020-02-11T14:10:00Z</dcterms:created>
  <dcterms:modified xsi:type="dcterms:W3CDTF">2020-02-11T14:10:00Z</dcterms:modified>
  <cp:category>Sec. 1 – C.2C:33-33; Sec. 2 –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