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D88" w:rsidRDefault="00F42D88" w:rsidP="00F42D88">
      <w:pPr>
        <w:pStyle w:val="bpuBill"/>
      </w:pPr>
      <w:bookmarkStart w:id="0" w:name="bpuFrontPg"/>
      <w:bookmarkStart w:id="1" w:name="_GoBack"/>
      <w:bookmarkEnd w:id="0"/>
      <w:bookmarkEnd w:id="1"/>
      <w:r>
        <w:t xml:space="preserve">SENATE, No. 1348 </w:t>
      </w:r>
    </w:p>
    <w:p w:rsidR="00F42D88" w:rsidRPr="009D38FF" w:rsidRDefault="00F42D88" w:rsidP="00F42D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227" r:id="rId7"/>
        </w:object>
      </w:r>
    </w:p>
    <w:p w:rsidR="00F42D88" w:rsidRDefault="00F42D88" w:rsidP="00F42D88">
      <w:pPr>
        <w:pStyle w:val="bpuState"/>
      </w:pPr>
      <w:r>
        <w:t>STATE OF NEW JERSEY</w:t>
      </w:r>
    </w:p>
    <w:p w:rsidR="00F42D88" w:rsidRDefault="00F42D88" w:rsidP="00F42D88">
      <w:pPr>
        <w:pStyle w:val="bpuLegislature"/>
      </w:pPr>
      <w:proofErr w:type="gramStart"/>
      <w:r>
        <w:t>219th</w:t>
      </w:r>
      <w:proofErr w:type="gramEnd"/>
      <w:r>
        <w:t xml:space="preserve"> LEGISLATURE</w:t>
      </w:r>
    </w:p>
    <w:p w:rsidR="00F42D88" w:rsidRDefault="00F42D88" w:rsidP="00F42D88">
      <w:pPr>
        <w:pStyle w:val="bpuWpGraphic"/>
      </w:pPr>
      <w:r>
        <w:object w:dxaOrig="8985" w:dyaOrig="255">
          <v:shape id="_x0000_i1026" type="#_x0000_t75" style="width:6in;height:11.8pt" o:ole="">
            <v:imagedata r:id="rId6" o:title=""/>
          </v:shape>
          <o:OLEObject Type="Embed" ProgID="WPWin6.1" ShapeID="_x0000_i1026" DrawAspect="Content" ObjectID="_1642917228" r:id="rId8"/>
        </w:object>
      </w:r>
      <w:r>
        <w:t xml:space="preserve">  </w:t>
      </w:r>
    </w:p>
    <w:p w:rsidR="00F42D88" w:rsidRDefault="00F42D88" w:rsidP="00F42D88">
      <w:pPr>
        <w:pStyle w:val="bpuIntro"/>
      </w:pPr>
      <w:r>
        <w:t>INTRODUCED FEBRUARY 10, 2020</w:t>
      </w:r>
    </w:p>
    <w:p w:rsidR="00F42D88" w:rsidRDefault="00F42D88" w:rsidP="00F42D88">
      <w:pPr>
        <w:pStyle w:val="bpuIntro"/>
      </w:pPr>
    </w:p>
    <w:p w:rsidR="00F42D88" w:rsidRDefault="00F42D88" w:rsidP="00F42D88">
      <w:pPr>
        <w:pStyle w:val="bpuIntro"/>
        <w:sectPr w:rsidR="00F42D88" w:rsidSect="00F42D88">
          <w:headerReference w:type="even" r:id="rId9"/>
          <w:headerReference w:type="default" r:id="rId10"/>
          <w:pgSz w:w="12240" w:h="20160" w:code="5"/>
          <w:pgMar w:top="2160" w:right="1440" w:bottom="1440" w:left="1440" w:header="72" w:footer="720" w:gutter="0"/>
          <w:pgNumType w:start="1"/>
          <w:cols w:space="720"/>
          <w:docGrid w:linePitch="360"/>
        </w:sectPr>
      </w:pPr>
    </w:p>
    <w:p w:rsidR="00F42D88" w:rsidRDefault="00F42D88" w:rsidP="00F42D88">
      <w:pPr>
        <w:pStyle w:val="bpuIntro"/>
      </w:pPr>
    </w:p>
    <w:p w:rsidR="00F42D88" w:rsidRDefault="00F42D88" w:rsidP="00F42D88">
      <w:pPr>
        <w:pStyle w:val="bpuSponsor"/>
      </w:pPr>
      <w:r>
        <w:t>Sponsored by:</w:t>
      </w:r>
    </w:p>
    <w:p w:rsidR="00F42D88" w:rsidRDefault="00F42D88" w:rsidP="00F42D88">
      <w:pPr>
        <w:pStyle w:val="bpuSponsor"/>
      </w:pPr>
      <w:proofErr w:type="gramStart"/>
      <w:r>
        <w:t>Senator  SHIRLEY</w:t>
      </w:r>
      <w:proofErr w:type="gramEnd"/>
      <w:r>
        <w:t xml:space="preserve"> K. TURNER</w:t>
      </w:r>
    </w:p>
    <w:p w:rsidR="00F42D88" w:rsidRDefault="00F42D88" w:rsidP="00F42D88">
      <w:pPr>
        <w:pStyle w:val="bpuSponsor"/>
      </w:pPr>
      <w:r>
        <w:t>District 15 (Hunterdon and Mercer)</w:t>
      </w:r>
    </w:p>
    <w:p w:rsidR="00F42D88" w:rsidRDefault="00F42D88" w:rsidP="00F42D88">
      <w:pPr>
        <w:pStyle w:val="bpuSponsor"/>
      </w:pPr>
    </w:p>
    <w:p w:rsidR="00F42D88" w:rsidRDefault="00F42D88" w:rsidP="00F42D88">
      <w:pPr>
        <w:pStyle w:val="bpuSponsor"/>
      </w:pPr>
    </w:p>
    <w:p w:rsidR="00F42D88" w:rsidRDefault="00F42D88" w:rsidP="00F42D88">
      <w:pPr>
        <w:pStyle w:val="bpuSponsor"/>
      </w:pPr>
    </w:p>
    <w:p w:rsidR="00F42D88" w:rsidRDefault="00F42D88" w:rsidP="00F42D88">
      <w:pPr>
        <w:pStyle w:val="bpuSponsor"/>
      </w:pPr>
    </w:p>
    <w:p w:rsidR="00F42D88" w:rsidRDefault="00F42D88" w:rsidP="00F42D88">
      <w:pPr>
        <w:pStyle w:val="bpuSponsor"/>
      </w:pPr>
      <w:r>
        <w:t>SYNOPSIS</w:t>
      </w:r>
    </w:p>
    <w:p w:rsidR="00F42D88" w:rsidRDefault="00F42D88" w:rsidP="00F42D88">
      <w:pPr>
        <w:pStyle w:val="bpuNormText"/>
      </w:pPr>
      <w:r>
        <w:tab/>
        <w:t xml:space="preserve">Requires government records to </w:t>
      </w:r>
      <w:proofErr w:type="gramStart"/>
      <w:r>
        <w:t>be made</w:t>
      </w:r>
      <w:proofErr w:type="gramEnd"/>
      <w:r>
        <w:t xml:space="preserve"> available on Internet and permits custodian to advise requester of record to obtain record directly from Internet. </w:t>
      </w:r>
    </w:p>
    <w:p w:rsidR="00F42D88" w:rsidRDefault="00F42D88" w:rsidP="00F42D88">
      <w:pPr>
        <w:pStyle w:val="bpuNormText"/>
      </w:pPr>
    </w:p>
    <w:p w:rsidR="00F42D88" w:rsidRDefault="00F42D88" w:rsidP="00F42D88">
      <w:pPr>
        <w:pStyle w:val="bpuSponsor"/>
      </w:pPr>
      <w:r>
        <w:t xml:space="preserve">CURRENT VERSION OF TEXT </w:t>
      </w:r>
    </w:p>
    <w:p w:rsidR="00F42D88" w:rsidRDefault="00F42D88" w:rsidP="00F42D88">
      <w:pPr>
        <w:pStyle w:val="bpuNormText"/>
      </w:pPr>
      <w:r>
        <w:tab/>
        <w:t>As introduced.</w:t>
      </w:r>
    </w:p>
    <w:p w:rsidR="00F42D88" w:rsidRDefault="00F42D88" w:rsidP="00F42D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2D88" w:rsidRDefault="00F42D88" w:rsidP="008916EC">
      <w:pPr>
        <w:pStyle w:val="FronterPage"/>
        <w:tabs>
          <w:tab w:val="clear" w:pos="720"/>
          <w:tab w:val="clear" w:pos="1440"/>
          <w:tab w:val="clear" w:pos="2160"/>
          <w:tab w:val="clear" w:pos="2880"/>
          <w:tab w:val="clear" w:pos="3600"/>
          <w:tab w:val="clear" w:pos="4320"/>
          <w:tab w:val="clear" w:pos="5040"/>
        </w:tabs>
        <w:sectPr w:rsidR="00F42D88" w:rsidSect="00F42D88">
          <w:type w:val="continuous"/>
          <w:pgSz w:w="12240" w:h="20160" w:code="5"/>
          <w:pgMar w:top="1440" w:right="2275" w:bottom="1440" w:left="2275" w:header="72" w:footer="720" w:gutter="0"/>
          <w:pgNumType w:start="1"/>
          <w:cols w:space="720"/>
          <w:docGrid w:linePitch="360"/>
        </w:sectPr>
      </w:pPr>
    </w:p>
    <w:p w:rsidR="00A56B58" w:rsidRPr="00C22FA2" w:rsidRDefault="00A56B58" w:rsidP="007D7DC3">
      <w:pPr>
        <w:pStyle w:val="HangingAnAct"/>
        <w:rPr>
          <w:b/>
          <w:smallCaps/>
        </w:rPr>
      </w:pPr>
      <w:r w:rsidRPr="00A56B58">
        <w:rPr>
          <w:rStyle w:val="BillHead"/>
        </w:rPr>
        <w:lastRenderedPageBreak/>
        <w:t>An Act</w:t>
      </w:r>
      <w:r>
        <w:t xml:space="preserve"> </w:t>
      </w:r>
      <w:r w:rsidRPr="00E53CCC">
        <w:t>concerning public access to government records on the Internet and amending P.L.2001, c.404 and supplementing P.L.1963, c.73 (C.47:1A-1 et seq.).</w:t>
      </w:r>
      <w:r>
        <w:t xml:space="preserve"> </w:t>
      </w:r>
    </w:p>
    <w:p w:rsidR="00A56B58" w:rsidRDefault="00A56B58" w:rsidP="00A56B58"/>
    <w:p w:rsidR="00A56B58" w:rsidRDefault="00A56B58" w:rsidP="00A56B58">
      <w:pPr>
        <w:tabs>
          <w:tab w:val="left" w:pos="360"/>
        </w:tabs>
        <w:rPr>
          <w:i/>
        </w:rPr>
      </w:pPr>
      <w:r>
        <w:rPr>
          <w:b/>
        </w:rPr>
        <w:tab/>
      </w:r>
      <w:proofErr w:type="gramStart"/>
      <w:r>
        <w:rPr>
          <w:b/>
          <w:smallCaps/>
        </w:rPr>
        <w:t>Be It Enacted</w:t>
      </w:r>
      <w:proofErr w:type="gramEnd"/>
      <w:r>
        <w:rPr>
          <w:sz w:val="20"/>
          <w:szCs w:val="20"/>
        </w:rPr>
        <w:t xml:space="preserve"> </w:t>
      </w:r>
      <w:r>
        <w:rPr>
          <w:i/>
        </w:rPr>
        <w:t>by the Senate and General Assembly of the State of New Jersey:</w:t>
      </w:r>
    </w:p>
    <w:p w:rsidR="00A56B58" w:rsidRDefault="00A56B58" w:rsidP="00A56B58"/>
    <w:p w:rsidR="00A56B58" w:rsidRDefault="00A56B58" w:rsidP="00A56B58">
      <w:r>
        <w:tab/>
        <w:t>1.</w:t>
      </w:r>
      <w:r>
        <w:tab/>
        <w:t>Section 6 of P.L.2001, c.404 (C.47:1A-5) is amended to read as follows:</w:t>
      </w:r>
    </w:p>
    <w:p w:rsidR="007D7DC3" w:rsidRDefault="00A56B58" w:rsidP="007D7DC3">
      <w:r>
        <w:tab/>
        <w:t>6.</w:t>
      </w:r>
      <w:r>
        <w:tab/>
      </w:r>
      <w:proofErr w:type="gramStart"/>
      <w:r>
        <w:t>a</w:t>
      </w:r>
      <w:proofErr w:type="gramEnd"/>
      <w:r>
        <w:t xml:space="preserve">.  </w:t>
      </w:r>
      <w:proofErr w:type="gramStart"/>
      <w:r>
        <w:t>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w:t>
      </w:r>
      <w:proofErr w:type="gramEnd"/>
      <w:r>
        <w:t xml:space="preserve"> </w:t>
      </w:r>
      <w:proofErr w:type="gramStart"/>
      <w:r>
        <w:t>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roofErr w:type="gramEnd"/>
      <w:r>
        <w:t xml:space="preserve">  Except where an agency can demonstrate an emergent need, a regulation that limits access to government records shall not be retroactive in effect or applied to </w:t>
      </w:r>
      <w:r w:rsidR="007D7DC3">
        <w:br w:type="page"/>
      </w:r>
    </w:p>
    <w:p w:rsidR="00A56B58" w:rsidRDefault="00A56B58" w:rsidP="00A56B58">
      <w:proofErr w:type="gramStart"/>
      <w:r>
        <w:t>deny</w:t>
      </w:r>
      <w:proofErr w:type="gramEnd"/>
      <w:r>
        <w:t xml:space="preserve"> a request for access to a government record that is pending before the agency, the council or a court at the time of the adoption of the regulation.</w:t>
      </w:r>
    </w:p>
    <w:p w:rsidR="00A56B58" w:rsidRDefault="00A56B58" w:rsidP="00A56B58">
      <w:r>
        <w:tab/>
        <w:t>b.</w:t>
      </w:r>
      <w:r>
        <w:tab/>
        <w:t xml:space="preserve">(1)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w:t>
      </w:r>
      <w:proofErr w:type="gramStart"/>
      <w:r>
        <w:t>shall be permitted</w:t>
      </w:r>
      <w:proofErr w:type="gramEnd"/>
      <w:r>
        <w:t xml:space="preserve">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A56B58" w:rsidRDefault="00A56B58" w:rsidP="00A56B58">
      <w:r>
        <w:tab/>
        <w:t>(2)</w:t>
      </w:r>
      <w:r>
        <w:tab/>
        <w:t>No fee shall be charged to a victim of a crime for a copy or copies of a record to which the crime victim is entitled to access, as provided in section 1 of P.L.1995, c.23 (C.47:1A-1.1).</w:t>
      </w:r>
    </w:p>
    <w:p w:rsidR="00A56B58" w:rsidRDefault="00A56B58" w:rsidP="00A56B58">
      <w:r>
        <w:tab/>
      </w:r>
      <w:r w:rsidRPr="003F0E3E">
        <w:rPr>
          <w:u w:val="single"/>
        </w:rPr>
        <w:t>(3)</w:t>
      </w:r>
      <w:r w:rsidRPr="003F0E3E">
        <w:rPr>
          <w:u w:val="single"/>
        </w:rPr>
        <w:tab/>
        <w:t xml:space="preserve">If the government record is readily available on the public agency website, the custodian shall </w:t>
      </w:r>
      <w:r>
        <w:rPr>
          <w:u w:val="single"/>
        </w:rPr>
        <w:t>advise the requester to that effect and provide the requester with the specific uniform resource locator, or equally useful and direct means of locating the material, for each page of the Internet website on which the requested information appears</w:t>
      </w:r>
      <w:r w:rsidRPr="003F0E3E">
        <w:rPr>
          <w:u w:val="single"/>
        </w:rPr>
        <w:t>.  If the requester does not have access to a computer</w:t>
      </w:r>
      <w:r>
        <w:rPr>
          <w:u w:val="single"/>
        </w:rPr>
        <w:t xml:space="preserve"> or the requester would like the custodian to fulfill the request</w:t>
      </w:r>
      <w:r w:rsidRPr="003F0E3E">
        <w:rPr>
          <w:u w:val="single"/>
        </w:rPr>
        <w:t xml:space="preserve">, the request shall be </w:t>
      </w:r>
      <w:r>
        <w:rPr>
          <w:u w:val="single"/>
        </w:rPr>
        <w:t>processed</w:t>
      </w:r>
      <w:r w:rsidRPr="003F0E3E">
        <w:rPr>
          <w:u w:val="single"/>
        </w:rPr>
        <w:t xml:space="preserve"> and fulfilled pursuant to the provisions of P.L.1963, c.73 (C.47:1A-1 et seq.).</w:t>
      </w:r>
      <w:r>
        <w:t xml:space="preserve"> </w:t>
      </w:r>
    </w:p>
    <w:p w:rsidR="00A56B58" w:rsidRDefault="00A56B58" w:rsidP="00A56B58">
      <w:r>
        <w:tab/>
      </w:r>
      <w:proofErr w:type="gramStart"/>
      <w:r>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w:t>
      </w:r>
      <w:proofErr w:type="gramEnd"/>
      <w:r>
        <w:t xml:space="preserve">  The requestor shall have the opportunity to review and object to the charge prior to it being incurred.</w:t>
      </w:r>
    </w:p>
    <w:p w:rsidR="00A56B58" w:rsidRDefault="00A56B58" w:rsidP="00A56B58">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w:t>
      </w:r>
      <w:proofErr w:type="gramStart"/>
      <w:r>
        <w:t>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roofErr w:type="gramEnd"/>
    </w:p>
    <w:p w:rsidR="00A56B58" w:rsidRDefault="00A56B58" w:rsidP="00A56B58">
      <w:r>
        <w:tab/>
        <w:t>e.</w:t>
      </w:r>
      <w:r>
        <w:tab/>
        <w:t xml:space="preserve">Immediate access ordinarily </w:t>
      </w:r>
      <w:proofErr w:type="gramStart"/>
      <w:r>
        <w:t>shall be granted</w:t>
      </w:r>
      <w:proofErr w:type="gramEnd"/>
      <w:r>
        <w:t xml:space="preserve"> to budgets, bills, vouchers, contracts, including collective negotiations agreements and individual employment contracts, and public employee salary and overtime information.</w:t>
      </w:r>
    </w:p>
    <w:p w:rsidR="00A56B58" w:rsidRDefault="00A56B58" w:rsidP="00A56B58">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t>
      </w:r>
      <w:proofErr w:type="gramStart"/>
      <w:r>
        <w:t>will be made</w:t>
      </w:r>
      <w:proofErr w:type="gramEnd"/>
      <w:r>
        <w:t xml:space="preserve"> available, when the record will be available, and the fees to be charged.  </w:t>
      </w:r>
      <w:proofErr w:type="gramStart"/>
      <w:r>
        <w:t>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w:t>
      </w:r>
      <w:proofErr w:type="gramEnd"/>
      <w:r>
        <w:t xml:space="preserve">  The custodian may require a deposit against costs for reproducing documents sought through an anonymous request whenever the custodian anticipates that the information thus requested will cost in excess of $5 to reproduce.</w:t>
      </w:r>
    </w:p>
    <w:p w:rsidR="00A56B58" w:rsidRDefault="00A56B58" w:rsidP="00A56B58">
      <w:r>
        <w:tab/>
        <w:t>g.</w:t>
      </w:r>
      <w:r>
        <w:tab/>
        <w:t xml:space="preserve">A request for access to a government record shall be in writing and hand-delivered, mailed, transmitted </w:t>
      </w:r>
      <w:proofErr w:type="gramStart"/>
      <w:r>
        <w:t>electronically,</w:t>
      </w:r>
      <w:proofErr w:type="gramEnd"/>
      <w:r>
        <w:t xml:space="preserve">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w:t>
      </w:r>
      <w:proofErr w:type="gramStart"/>
      <w:r>
        <w:t>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w:t>
      </w:r>
      <w:proofErr w:type="gramEnd"/>
      <w:r>
        <w:t xml:space="preserve">  If the government record requested is temporarily unavailable because it is in use or in storage, the custodian shall so advise the requestor and shall </w:t>
      </w:r>
      <w:proofErr w:type="gramStart"/>
      <w:r>
        <w:t>make arrangements</w:t>
      </w:r>
      <w:proofErr w:type="gramEnd"/>
      <w:r>
        <w:t xml:space="preserve">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A56B58" w:rsidRDefault="00A56B58" w:rsidP="00A56B58">
      <w:r>
        <w:tab/>
        <w:t>h.</w:t>
      </w:r>
      <w:r>
        <w:tab/>
        <w:t>Any officer or employee of a public agency who receives a request for access to a government record shall forward the request to the custodian of the record or direct the requestor to the custodian of the record.</w:t>
      </w:r>
    </w:p>
    <w:p w:rsidR="00A56B58" w:rsidRDefault="00A56B58" w:rsidP="00A56B58">
      <w:r>
        <w:tab/>
      </w:r>
      <w:proofErr w:type="spellStart"/>
      <w:proofErr w:type="gramStart"/>
      <w:r>
        <w:t>i</w:t>
      </w:r>
      <w:proofErr w:type="spellEnd"/>
      <w:r>
        <w:t>.</w:t>
      </w:r>
      <w:r>
        <w:tab/>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w:t>
      </w:r>
      <w:proofErr w:type="gramEnd"/>
      <w:r>
        <w:t xml:space="preserve">  In the event a custodian fails to respond within seven business days after receiving a request, the failure to respond </w:t>
      </w:r>
      <w:proofErr w:type="gramStart"/>
      <w:r>
        <w:t>shall be deemed</w:t>
      </w:r>
      <w:proofErr w:type="gramEnd"/>
      <w:r>
        <w:t xml:space="preserve">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w:t>
      </w:r>
      <w:proofErr w:type="gramStart"/>
      <w:r>
        <w:t>shall not be required</w:t>
      </w:r>
      <w:proofErr w:type="gramEnd"/>
      <w:r>
        <w:t xml:space="preserve"> to respond until the requestor reappears before the custodian seeking a response to the original request.  If the government record is in storage or archived, the requestor </w:t>
      </w:r>
      <w:proofErr w:type="gramStart"/>
      <w:r>
        <w:t>shall be so advised</w:t>
      </w:r>
      <w:proofErr w:type="gramEnd"/>
      <w:r>
        <w:t xml:space="preserve"> within seven business days after the custodian receives the request.  The </w:t>
      </w:r>
      <w:proofErr w:type="gramStart"/>
      <w:r>
        <w:t>requestor shall be advised by the custodian</w:t>
      </w:r>
      <w:proofErr w:type="gramEnd"/>
      <w:r>
        <w:t xml:space="preserve"> when the record can be made available.  If the record </w:t>
      </w:r>
      <w:proofErr w:type="gramStart"/>
      <w:r>
        <w:t>is not made</w:t>
      </w:r>
      <w:proofErr w:type="gramEnd"/>
      <w:r>
        <w:t xml:space="preserve"> available by that time, access shall be deemed denied.</w:t>
      </w:r>
    </w:p>
    <w:p w:rsidR="00A56B58" w:rsidRDefault="00A56B58" w:rsidP="00A56B58">
      <w:r>
        <w:tab/>
      </w:r>
      <w:proofErr w:type="gramStart"/>
      <w:r>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roofErr w:type="gramEnd"/>
    </w:p>
    <w:p w:rsidR="00A56B58" w:rsidRDefault="00A56B58" w:rsidP="00A56B58">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A56B58" w:rsidRDefault="00A56B58" w:rsidP="00A56B58">
      <w:r>
        <w:t>(</w:t>
      </w:r>
      <w:proofErr w:type="spellStart"/>
      <w:r>
        <w:t>cf</w:t>
      </w:r>
      <w:proofErr w:type="spellEnd"/>
      <w:r>
        <w:t>: P.L.2014, c.19, s.3)</w:t>
      </w:r>
    </w:p>
    <w:p w:rsidR="00A56B58" w:rsidRDefault="00A56B58" w:rsidP="00A56B58"/>
    <w:p w:rsidR="00A56B58" w:rsidRDefault="00A56B58" w:rsidP="00A56B58">
      <w:r>
        <w:tab/>
      </w:r>
      <w:proofErr w:type="gramStart"/>
      <w:r>
        <w:t>2.</w:t>
      </w:r>
      <w:r>
        <w:tab/>
        <w:t>(New section)  In addition to any other responsibility conferred by P.L.1963, c.73 (C.47:1A-1 et seq.), and notwithstanding any other provision of law to the contrary, the custodian of any government record listed as follows shall make that record available to the public for inspection, examination, copying, and printing at no charge by posting the government record on a searchable Internet website,</w:t>
      </w:r>
      <w:r w:rsidRPr="007D6AD2">
        <w:t xml:space="preserve"> </w:t>
      </w:r>
      <w:r>
        <w:t xml:space="preserve">maintained by, or made available to, the custodian: </w:t>
      </w:r>
      <w:r w:rsidRPr="008A7190">
        <w:t>minutes, agendas, budgets, employee salary, employment contracts, collective bargaining agreements, resolutions, and ordinances.</w:t>
      </w:r>
      <w:proofErr w:type="gramEnd"/>
      <w:r w:rsidRPr="008A7190">
        <w:t xml:space="preserve">  </w:t>
      </w:r>
    </w:p>
    <w:p w:rsidR="00A56B58" w:rsidRDefault="00A56B58" w:rsidP="00A56B58">
      <w:r>
        <w:tab/>
      </w:r>
      <w:r w:rsidRPr="008A7190">
        <w:t>Notwithstanding any other provision of law to the contrary, and as permitted by law, a custodian may make available other government records on the</w:t>
      </w:r>
      <w:r>
        <w:t xml:space="preserve"> searchable</w:t>
      </w:r>
      <w:r w:rsidRPr="008A7190">
        <w:t xml:space="preserve"> Internet website, but shall not be required do so.</w:t>
      </w:r>
    </w:p>
    <w:p w:rsidR="00A56B58" w:rsidRDefault="00A56B58" w:rsidP="00A56B58">
      <w:r>
        <w:tab/>
        <w:t xml:space="preserve">A government record </w:t>
      </w:r>
      <w:proofErr w:type="gramStart"/>
      <w:r>
        <w:t>required to be posted</w:t>
      </w:r>
      <w:proofErr w:type="gramEnd"/>
      <w:r>
        <w:t xml:space="preserve"> pursuant to this section, shall be posted on the website as soon as possible but not later than 30 days after its creation. Once a government record </w:t>
      </w:r>
      <w:proofErr w:type="gramStart"/>
      <w:r>
        <w:t>is posted</w:t>
      </w:r>
      <w:proofErr w:type="gramEnd"/>
      <w:r>
        <w:t xml:space="preserve"> on a website, it shall remain posted for at least five years following the initial posting.  </w:t>
      </w:r>
    </w:p>
    <w:p w:rsidR="00A56B58" w:rsidRDefault="00A56B58" w:rsidP="00A56B58">
      <w:r>
        <w:tab/>
        <w:t>The Internet website posting requirements established by this section for the specified categories of government records shall apply only to government records created after the effective date of this act, P.L.      , c.    (C.        ) (pending before the Legislature as this bill).</w:t>
      </w:r>
    </w:p>
    <w:p w:rsidR="00A56B58" w:rsidRDefault="00A56B58" w:rsidP="00A56B58"/>
    <w:p w:rsidR="00A56B58" w:rsidRDefault="00A56B58" w:rsidP="00A56B58">
      <w:r>
        <w:tab/>
        <w:t>3.</w:t>
      </w:r>
      <w:r>
        <w:tab/>
        <w:t>This act shall take effect on the 60th day after the date of enactment.</w:t>
      </w:r>
    </w:p>
    <w:p w:rsidR="00A56B58" w:rsidRDefault="00A56B58" w:rsidP="00A56B58"/>
    <w:p w:rsidR="00A56B58" w:rsidRPr="00CE7BD8" w:rsidRDefault="00A56B58" w:rsidP="00A56B58"/>
    <w:p w:rsidR="00A56B58" w:rsidRPr="00AA7880" w:rsidRDefault="00A56B58" w:rsidP="00A56B58">
      <w:pPr>
        <w:jc w:val="center"/>
      </w:pPr>
      <w:r w:rsidRPr="00D71D68">
        <w:t>STATEMENT</w:t>
      </w:r>
    </w:p>
    <w:p w:rsidR="00A56B58" w:rsidRDefault="00A56B58" w:rsidP="00A56B58"/>
    <w:p w:rsidR="00A56B58" w:rsidRDefault="00A56B58" w:rsidP="00A56B58">
      <w:r>
        <w:tab/>
        <w:t xml:space="preserve">This bill requires that if a </w:t>
      </w:r>
      <w:r w:rsidRPr="00CD7756">
        <w:t>government rec</w:t>
      </w:r>
      <w:r>
        <w:t xml:space="preserve">ord is readily available on a </w:t>
      </w:r>
      <w:r w:rsidRPr="00CD7756">
        <w:t>public agen</w:t>
      </w:r>
      <w:r>
        <w:t xml:space="preserve">cy’s website, the records custodian must </w:t>
      </w:r>
      <w:r w:rsidRPr="00CD7756">
        <w:t>advise the requester to that effect</w:t>
      </w:r>
      <w:r>
        <w:t>,</w:t>
      </w:r>
      <w:r w:rsidRPr="00CD7756">
        <w:t xml:space="preserve"> and provide the requester with the specific uniform resource locator</w:t>
      </w:r>
      <w:r>
        <w:t xml:space="preserve"> (URL)</w:t>
      </w:r>
      <w:r w:rsidRPr="00CD7756">
        <w:t xml:space="preserve"> or equally useful and direct means of locating the material</w:t>
      </w:r>
      <w:r>
        <w:t xml:space="preserve"> for each page of the </w:t>
      </w:r>
      <w:r w:rsidRPr="00CD7756">
        <w:t xml:space="preserve">website on which the requested information appears.  </w:t>
      </w:r>
      <w:r>
        <w:t xml:space="preserve">However, </w:t>
      </w:r>
      <w:proofErr w:type="gramStart"/>
      <w:r>
        <w:t>i</w:t>
      </w:r>
      <w:r w:rsidRPr="00CD7756">
        <w:t>f the requester does not have access</w:t>
      </w:r>
      <w:r>
        <w:t xml:space="preserve"> to a computer or </w:t>
      </w:r>
      <w:r w:rsidRPr="00CD7756">
        <w:t>would like the custodian to fu</w:t>
      </w:r>
      <w:r>
        <w:t>lfill the request,</w:t>
      </w:r>
      <w:proofErr w:type="gramEnd"/>
      <w:r>
        <w:t xml:space="preserve"> the request would </w:t>
      </w:r>
      <w:r w:rsidRPr="00CD7756">
        <w:t xml:space="preserve">be </w:t>
      </w:r>
      <w:r>
        <w:t xml:space="preserve">required to be </w:t>
      </w:r>
      <w:r w:rsidRPr="00CD7756">
        <w:t xml:space="preserve">processed and fulfilled </w:t>
      </w:r>
      <w:r>
        <w:t>pursuant to the Open Public Records Act (OPRA)</w:t>
      </w:r>
      <w:r w:rsidRPr="00CD7756">
        <w:t>.</w:t>
      </w:r>
    </w:p>
    <w:p w:rsidR="00A56B58" w:rsidRDefault="00A56B58" w:rsidP="00A56B58">
      <w:r>
        <w:tab/>
      </w:r>
      <w:proofErr w:type="gramStart"/>
      <w:r>
        <w:t>The bill also provides that, in addition to any other responsibility conferred by OPRA, the custodian must make the following government records available to the public for inspection, examination, copying, and printing at no charge by posting the government record on a searchable website, maintained by, or made available to, the custodian: minutes, agendas, budgets, employee salary, employment contracts, collective bargaining agreements, resolutions, and ordinances.</w:t>
      </w:r>
      <w:proofErr w:type="gramEnd"/>
      <w:r>
        <w:t xml:space="preserve">  Under the bill, a custodian may make available other government records on the searchable website.  A government record required to be posted pursuant to the </w:t>
      </w:r>
      <w:proofErr w:type="gramStart"/>
      <w:r>
        <w:t>bill which is created after the bill’s effective date</w:t>
      </w:r>
      <w:proofErr w:type="gramEnd"/>
      <w:r>
        <w:t xml:space="preserve"> must be posted not later than 30 days after its creation.  Once a government record </w:t>
      </w:r>
      <w:proofErr w:type="gramStart"/>
      <w:r>
        <w:t>is posted</w:t>
      </w:r>
      <w:proofErr w:type="gramEnd"/>
      <w:r>
        <w:t xml:space="preserve"> on the website, it must remain posted for at least five years following the initial posting.  The bill is prospective in application.</w:t>
      </w:r>
    </w:p>
    <w:sectPr w:rsidR="00A56B58" w:rsidSect="00F42D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156" w:rsidRDefault="00AF4156">
      <w:r>
        <w:separator/>
      </w:r>
    </w:p>
  </w:endnote>
  <w:endnote w:type="continuationSeparator" w:id="0">
    <w:p w:rsidR="00AF4156" w:rsidRDefault="00AF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F1E" w:rsidRPr="00921C91" w:rsidRDefault="009E1F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1F1E" w:rsidRPr="00921C91" w:rsidRDefault="009E1F1E">
    <w:pPr>
      <w:pStyle w:val="Footer"/>
      <w:rPr>
        <w:szCs w:val="18"/>
      </w:rPr>
    </w:pPr>
  </w:p>
  <w:p w:rsidR="009E1F1E" w:rsidRPr="00921C91" w:rsidRDefault="009E1F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156" w:rsidRDefault="00AF4156">
      <w:r>
        <w:separator/>
      </w:r>
    </w:p>
  </w:footnote>
  <w:footnote w:type="continuationSeparator" w:id="0">
    <w:p w:rsidR="00AF4156" w:rsidRDefault="00AF4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49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D88" w:rsidRDefault="00F42D88" w:rsidP="00F42D88">
    <w:pPr>
      <w:pStyle w:val="bpuHeadSpon"/>
    </w:pPr>
    <w:r w:rsidRPr="00F42D88">
      <w:rPr>
        <w:rStyle w:val="bpuHeadSponChar"/>
      </w:rPr>
      <w:t>S1348</w:t>
    </w:r>
    <w:r>
      <w:t xml:space="preserve"> TURNER</w:t>
    </w:r>
  </w:p>
  <w:p w:rsidR="00F42D88" w:rsidRDefault="00F42D88" w:rsidP="00F42D88">
    <w:pPr>
      <w:pStyle w:val="bpuHeadSpon"/>
    </w:pPr>
    <w:r>
      <w:fldChar w:fldCharType="begin"/>
    </w:r>
    <w:r>
      <w:instrText xml:space="preserve"> PAGE  \* MERGEFORMAT </w:instrText>
    </w:r>
    <w:r>
      <w:fldChar w:fldCharType="separate"/>
    </w:r>
    <w:r w:rsidR="0009497E">
      <w:rPr>
        <w:noProof/>
      </w:rPr>
      <w:t>7</w:t>
    </w:r>
    <w:r>
      <w:fldChar w:fldCharType="end"/>
    </w:r>
  </w:p>
  <w:p w:rsidR="00F42D88" w:rsidRDefault="00F42D88" w:rsidP="00F42D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D88" w:rsidRDefault="00F42D88" w:rsidP="00F42D88">
    <w:pPr>
      <w:pStyle w:val="bpuHeadSpon"/>
    </w:pPr>
    <w:r w:rsidRPr="00F42D88">
      <w:rPr>
        <w:rStyle w:val="bpuHeadSponChar"/>
      </w:rPr>
      <w:t>S1348</w:t>
    </w:r>
    <w:r>
      <w:t xml:space="preserve"> TURNER</w:t>
    </w:r>
  </w:p>
  <w:p w:rsidR="00F42D88" w:rsidRDefault="00F42D88" w:rsidP="00F42D88">
    <w:pPr>
      <w:pStyle w:val="bpuHeadSpon"/>
    </w:pPr>
    <w:r>
      <w:fldChar w:fldCharType="begin"/>
    </w:r>
    <w:r>
      <w:instrText xml:space="preserve"> PAGE  \* MERGEFORMAT </w:instrText>
    </w:r>
    <w:r>
      <w:fldChar w:fldCharType="separate"/>
    </w:r>
    <w:r w:rsidR="0009497E">
      <w:rPr>
        <w:noProof/>
      </w:rPr>
      <w:t>2</w:t>
    </w:r>
    <w:r>
      <w:fldChar w:fldCharType="end"/>
    </w:r>
  </w:p>
  <w:p w:rsidR="00F42D88" w:rsidRDefault="00F42D88" w:rsidP="00F42D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156"/>
    <w:rsid w:val="000051BD"/>
    <w:rsid w:val="00013C0D"/>
    <w:rsid w:val="000160A5"/>
    <w:rsid w:val="0002335B"/>
    <w:rsid w:val="0003549A"/>
    <w:rsid w:val="000367AE"/>
    <w:rsid w:val="00043B22"/>
    <w:rsid w:val="00054975"/>
    <w:rsid w:val="00057D20"/>
    <w:rsid w:val="0006197C"/>
    <w:rsid w:val="0006281F"/>
    <w:rsid w:val="0008141C"/>
    <w:rsid w:val="0009497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29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70"/>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D7DC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F1E"/>
    <w:rsid w:val="009E5961"/>
    <w:rsid w:val="009F4FAC"/>
    <w:rsid w:val="00A017C0"/>
    <w:rsid w:val="00A11228"/>
    <w:rsid w:val="00A222C2"/>
    <w:rsid w:val="00A305D6"/>
    <w:rsid w:val="00A342C4"/>
    <w:rsid w:val="00A46D28"/>
    <w:rsid w:val="00A50F6B"/>
    <w:rsid w:val="00A52237"/>
    <w:rsid w:val="00A551D6"/>
    <w:rsid w:val="00A56B5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15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D8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E199E6-E9B0-4048-B651-C140550AA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1F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1F1E"/>
    <w:rPr>
      <w:rFonts w:ascii="Segoe UI" w:hAnsi="Segoe UI" w:cs="Segoe UI"/>
      <w:spacing w:val="4"/>
      <w:sz w:val="18"/>
      <w:szCs w:val="18"/>
    </w:rPr>
  </w:style>
  <w:style w:type="character" w:styleId="LineNumber">
    <w:name w:val="line number"/>
    <w:basedOn w:val="DefaultParagraphFont"/>
    <w:semiHidden/>
    <w:unhideWhenUsed/>
    <w:rsid w:val="00F42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2505</Words>
  <Characters>12698</Characters>
  <Application>Microsoft Office Word</Application>
  <DocSecurity>0</DocSecurity>
  <Lines>271</Lines>
  <Paragraphs>37</Paragraphs>
  <ScaleCrop>false</ScaleCrop>
  <HeadingPairs>
    <vt:vector size="2" baseType="variant">
      <vt:variant>
        <vt:lpstr>Title</vt:lpstr>
      </vt:variant>
      <vt:variant>
        <vt:i4>1</vt:i4>
      </vt:variant>
    </vt:vector>
  </HeadingPairs>
  <TitlesOfParts>
    <vt:vector size="1" baseType="lpstr">
      <vt:lpstr>S1348</vt:lpstr>
    </vt:vector>
  </TitlesOfParts>
  <Manager>R229</Manager>
  <Company>NJ Office of Legislative Services</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S1348</dc:title>
  <dc:subject/>
  <dc:creator>Senator  TURNER</dc:creator>
  <cp:keywords>S1348|7|SG |216|0|216|F|0|</cp:keywords>
  <dc:description>INTRODUCED FEBRUARY 10, 2020</dc:description>
  <cp:lastModifiedBy>Bell, Careema</cp:lastModifiedBy>
  <cp:revision>2</cp:revision>
  <cp:lastPrinted>2020-01-17T21:32:00Z</cp:lastPrinted>
  <dcterms:created xsi:type="dcterms:W3CDTF">2020-02-11T14:07:00Z</dcterms:created>
  <dcterms:modified xsi:type="dcterms:W3CDTF">2020-02-11T14:07:00Z</dcterms:modified>
  <cp:category>s.2: C.47:1A-5.1_x000d_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