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E27C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E27C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1367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CB7135" w:rsidRDefault="00CB7135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 xml:space="preserve">with committee amendments </w:t>
      </w:r>
    </w:p>
    <w:p w:rsidR="00CB7135" w:rsidRPr="004721EF" w:rsidRDefault="00CB713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2F3640">
      <w:pPr>
        <w:tabs>
          <w:tab w:val="left" w:pos="900"/>
          <w:tab w:val="left" w:pos="4140"/>
          <w:tab w:val="left" w:pos="5670"/>
          <w:tab w:val="left" w:pos="5940"/>
        </w:tabs>
        <w:ind w:left="-450" w:firstLine="90"/>
        <w:jc w:val="center"/>
        <w:rPr>
          <w:szCs w:val="24"/>
        </w:rPr>
      </w:pPr>
    </w:p>
    <w:p w:rsidR="00D33775" w:rsidRPr="00E3262F" w:rsidRDefault="00D33775" w:rsidP="002F3640">
      <w:pPr>
        <w:tabs>
          <w:tab w:val="left" w:pos="450"/>
          <w:tab w:val="left" w:pos="900"/>
          <w:tab w:val="left" w:pos="4140"/>
          <w:tab w:val="left" w:pos="5670"/>
          <w:tab w:val="left" w:pos="5940"/>
        </w:tabs>
        <w:ind w:left="-180" w:firstLine="180"/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E27C5">
        <w:rPr>
          <w:caps/>
          <w:szCs w:val="24"/>
        </w:rPr>
        <w:t>MARCH 5, 2020</w:t>
      </w:r>
    </w:p>
    <w:p w:rsidR="004144CF" w:rsidRDefault="004144CF" w:rsidP="0083060A"/>
    <w:p w:rsidR="0001386F" w:rsidRPr="00A02AB9" w:rsidRDefault="00DF2441" w:rsidP="00DF2441">
      <w:r w:rsidRPr="00A02AB9">
        <w:rPr>
          <w:szCs w:val="24"/>
        </w:rPr>
        <w:tab/>
        <w:t xml:space="preserve">The Senate State Government, Wagering, Tourism and Historic Preservation Committee reports favorably </w:t>
      </w:r>
      <w:r w:rsidR="00CB7135" w:rsidRPr="00A02AB9">
        <w:rPr>
          <w:szCs w:val="24"/>
        </w:rPr>
        <w:t xml:space="preserve">and with committee amendments </w:t>
      </w:r>
      <w:r w:rsidRPr="00A02AB9">
        <w:rPr>
          <w:szCs w:val="24"/>
        </w:rPr>
        <w:t xml:space="preserve">Senate Bill No. 1367. </w:t>
      </w:r>
    </w:p>
    <w:p w:rsidR="00DF2441" w:rsidRDefault="0001386F" w:rsidP="00DF2441">
      <w:r>
        <w:tab/>
      </w:r>
      <w:r w:rsidR="00022ECC">
        <w:t>As amended by the committee, t</w:t>
      </w:r>
      <w:r w:rsidR="00DF2441">
        <w:t xml:space="preserve">his bill provides that if an authority, </w:t>
      </w:r>
      <w:r w:rsidR="00DF2441" w:rsidRPr="00CD5D4A">
        <w:t xml:space="preserve">board, commission, </w:t>
      </w:r>
      <w:r w:rsidR="00DF2441">
        <w:t xml:space="preserve">committee, council, panel, </w:t>
      </w:r>
      <w:r w:rsidR="00DF2441" w:rsidRPr="00CD5D4A">
        <w:t>task force</w:t>
      </w:r>
      <w:r w:rsidR="00DF2441">
        <w:t>, or other body created by an act or</w:t>
      </w:r>
      <w:r w:rsidR="00022ECC">
        <w:t xml:space="preserve"> joint resolution </w:t>
      </w:r>
      <w:r w:rsidR="00DF2441">
        <w:t xml:space="preserve">has not met or does not meet, or was or is not able to conduct business due to the lack of a quorum, at least once every 365 days, that body is to be deemed inactive. The </w:t>
      </w:r>
      <w:r w:rsidR="00CB7135">
        <w:t xml:space="preserve">bill requires the </w:t>
      </w:r>
      <w:r w:rsidR="00DF2441">
        <w:t xml:space="preserve">Secretary of State to annually review the meeting records of every </w:t>
      </w:r>
      <w:r w:rsidR="00CB7135">
        <w:t xml:space="preserve">such </w:t>
      </w:r>
      <w:r w:rsidR="00DF2441">
        <w:t xml:space="preserve">body </w:t>
      </w:r>
      <w:r w:rsidR="00CB7135">
        <w:t xml:space="preserve">to </w:t>
      </w:r>
      <w:r w:rsidR="00DF2441">
        <w:t xml:space="preserve">determine </w:t>
      </w:r>
      <w:r w:rsidR="00CB7135">
        <w:t xml:space="preserve">if it </w:t>
      </w:r>
      <w:r w:rsidR="00DF2441">
        <w:t xml:space="preserve">is deemed inactive by the provisions of the bill.  If a body </w:t>
      </w:r>
      <w:r w:rsidR="003045C3">
        <w:t xml:space="preserve">is </w:t>
      </w:r>
      <w:r w:rsidR="00DF2441">
        <w:t xml:space="preserve">deemed inactive </w:t>
      </w:r>
      <w:r w:rsidR="003045C3">
        <w:t xml:space="preserve">under </w:t>
      </w:r>
      <w:r w:rsidR="00DF2441">
        <w:t xml:space="preserve">the bill, the appointment of all members serving on that body </w:t>
      </w:r>
      <w:r w:rsidR="00CB7135">
        <w:t xml:space="preserve">would be </w:t>
      </w:r>
      <w:r w:rsidR="00DF2441">
        <w:t xml:space="preserve">terminated, and that body </w:t>
      </w:r>
      <w:r w:rsidR="00CB7135">
        <w:t>would not be</w:t>
      </w:r>
      <w:r w:rsidR="00DF2441">
        <w:t xml:space="preserve"> allowed to call to its assistance and avail itself of the services of employees of any State, county, or municipal department, board, bureau, commission, or agency.</w:t>
      </w:r>
    </w:p>
    <w:p w:rsidR="00655CA3" w:rsidRDefault="00655CA3" w:rsidP="0083060A"/>
    <w:p w:rsidR="00865165" w:rsidRDefault="00CB7135" w:rsidP="0083060A">
      <w:pPr>
        <w:rPr>
          <w:u w:val="double"/>
        </w:rPr>
      </w:pPr>
      <w:r>
        <w:rPr>
          <w:u w:val="double"/>
        </w:rPr>
        <w:t xml:space="preserve">COMMITTEE AMENDMENTS </w:t>
      </w:r>
    </w:p>
    <w:p w:rsidR="002F3640" w:rsidRDefault="00865165" w:rsidP="00865165">
      <w:r>
        <w:tab/>
        <w:t xml:space="preserve">The </w:t>
      </w:r>
      <w:r w:rsidR="00022ECC">
        <w:t xml:space="preserve">committee amended the bill to </w:t>
      </w:r>
      <w:r>
        <w:t xml:space="preserve">delete references to bodies created prior to 2011, making the bill applicable to any </w:t>
      </w:r>
      <w:r w:rsidRPr="00865165">
        <w:t>authority, board, commission, committee, council, panel, task force, or other body</w:t>
      </w:r>
      <w:r>
        <w:t>.</w:t>
      </w:r>
    </w:p>
    <w:sectPr w:rsidR="002F3640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C5" w:rsidRDefault="001E27C5">
      <w:r>
        <w:separator/>
      </w:r>
    </w:p>
  </w:endnote>
  <w:endnote w:type="continuationSeparator" w:id="0">
    <w:p w:rsidR="001E27C5" w:rsidRDefault="001E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C5" w:rsidRDefault="001E27C5">
      <w:r>
        <w:separator/>
      </w:r>
    </w:p>
  </w:footnote>
  <w:footnote w:type="continuationSeparator" w:id="0">
    <w:p w:rsidR="001E27C5" w:rsidRDefault="001E2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F3640" w:rsidP="002F364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F3640" w:rsidRDefault="002F3640" w:rsidP="002F364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C5"/>
    <w:rsid w:val="00010CB9"/>
    <w:rsid w:val="000123C0"/>
    <w:rsid w:val="0001386F"/>
    <w:rsid w:val="00015342"/>
    <w:rsid w:val="000213D6"/>
    <w:rsid w:val="00022ECC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27C5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640"/>
    <w:rsid w:val="002F3A0C"/>
    <w:rsid w:val="002F5C85"/>
    <w:rsid w:val="00300441"/>
    <w:rsid w:val="00301568"/>
    <w:rsid w:val="003045C3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6751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AE0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7D1F"/>
    <w:rsid w:val="00685D5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5165"/>
    <w:rsid w:val="00870CA3"/>
    <w:rsid w:val="00872E63"/>
    <w:rsid w:val="00880992"/>
    <w:rsid w:val="00886321"/>
    <w:rsid w:val="0089099B"/>
    <w:rsid w:val="00890B29"/>
    <w:rsid w:val="00893A7A"/>
    <w:rsid w:val="008944D3"/>
    <w:rsid w:val="00896206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2AB9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4737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19B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7135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377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441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788C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24EFB96E-6F75-4428-858A-979BE60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037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3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F2F3A-481C-4852-87F9-E41EF91F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226</Words>
  <Characters>1150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S1367 SSG Statement 3/5/20</vt:lpstr>
    </vt:vector>
  </TitlesOfParts>
  <Manager>R224</Manager>
  <Company>NJ OLS DMU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S1367 SSG Statement 3/5/20</dc:title>
  <dc:subject/>
  <dc:creator>Senate SSG</dc:creator>
  <cp:keywords>S1367|1|SG |223|0|0|!||</cp:keywords>
  <dc:description/>
  <cp:lastModifiedBy>Franks, Denise</cp:lastModifiedBy>
  <cp:revision>2</cp:revision>
  <cp:lastPrinted>2020-03-06T18:46:00Z</cp:lastPrinted>
  <dcterms:created xsi:type="dcterms:W3CDTF">2020-03-06T21:14:00Z</dcterms:created>
  <dcterms:modified xsi:type="dcterms:W3CDTF">2020-03-06T21:14:00Z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