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1477F" w:rsidP="00ED5E27">
      <w:pPr>
        <w:pStyle w:val="TopofPage1"/>
      </w:pPr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1477F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1370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1477F">
        <w:rPr>
          <w:caps/>
          <w:szCs w:val="24"/>
        </w:rPr>
        <w:t>FEBRUARY 13, 2020</w:t>
      </w:r>
    </w:p>
    <w:p w:rsidR="00655CA3" w:rsidRDefault="00655CA3" w:rsidP="0083060A"/>
    <w:p w:rsidR="0073290C" w:rsidRDefault="0073290C" w:rsidP="00794CA3">
      <w:r>
        <w:tab/>
        <w:t>The Senate Labor Committee reports favorably Senate</w:t>
      </w:r>
      <w:bookmarkStart w:id="0" w:name="_GoBack"/>
      <w:bookmarkEnd w:id="0"/>
      <w:r>
        <w:t xml:space="preserve"> No. 1370.</w:t>
      </w:r>
    </w:p>
    <w:p w:rsidR="00794CA3" w:rsidRDefault="00794CA3" w:rsidP="00794CA3">
      <w:r>
        <w:tab/>
        <w:t>This bill expands the permissible use of project labor agreements (PLAs) beyond contracts for building-based public works projects.</w:t>
      </w:r>
    </w:p>
    <w:p w:rsidR="00794CA3" w:rsidRDefault="00794CA3" w:rsidP="00794CA3">
      <w:r>
        <w:tab/>
        <w:t>Current law allows a public entity to use a PLA for public works projects that are:</w:t>
      </w:r>
    </w:p>
    <w:p w:rsidR="00794CA3" w:rsidRDefault="00794CA3" w:rsidP="00794CA3">
      <w:r>
        <w:tab/>
        <w:t>1.</w:t>
      </w:r>
      <w:r>
        <w:tab/>
        <w:t>Worth at least $5 million (excluding land acquisition costs);</w:t>
      </w:r>
    </w:p>
    <w:p w:rsidR="00794CA3" w:rsidRDefault="00794CA3" w:rsidP="00794CA3">
      <w:r>
        <w:tab/>
        <w:t>2.</w:t>
      </w:r>
      <w:r>
        <w:tab/>
        <w:t>Subject to the prevailing wage law; and</w:t>
      </w:r>
    </w:p>
    <w:p w:rsidR="00794CA3" w:rsidRDefault="00794CA3" w:rsidP="00794CA3">
      <w:r>
        <w:tab/>
        <w:t>3.</w:t>
      </w:r>
      <w:r>
        <w:tab/>
        <w:t>For the construction, reconstruction, demolition, or renovation of buildings at the public expense.</w:t>
      </w:r>
    </w:p>
    <w:p w:rsidR="00794CA3" w:rsidRDefault="00794CA3" w:rsidP="00794CA3">
      <w:r>
        <w:tab/>
        <w:t>Current law does not extend the capacity of public entities to use PLAs for highway, bridge, pumping station, and water and sewage treatment plant projects.</w:t>
      </w:r>
    </w:p>
    <w:p w:rsidR="00794CA3" w:rsidRDefault="00794CA3" w:rsidP="00794CA3">
      <w:r>
        <w:tab/>
        <w:t>This bill expands the permissible use of PLAs beyond building-based public works contracts so as to allow public entities to use PLAs for highway, bridge, pumping station, and water and sewage treatment plant projects.</w:t>
      </w:r>
    </w:p>
    <w:p w:rsidR="00794CA3" w:rsidRDefault="00794CA3" w:rsidP="00735539">
      <w:r>
        <w:tab/>
        <w:t>The bill revises the definition of “public works project” under P.L.2002, c.44 (C.52:38-1 et seq.</w:t>
      </w:r>
      <w:r w:rsidRPr="00212E07">
        <w:t>)</w:t>
      </w:r>
      <w:r>
        <w:t xml:space="preserve"> to remove the exclusion of non-building-based projects.  By revising the definition of “public works project,” the bill extends the option of using a PLA to projects excluded under current law, such as highways, bridges, pumping stations, and water and sewage treatment plants.  The bill does not change the requirements that a PLA eligible project must be worth at least $5 million and be subject to the prevailing wage law.</w:t>
      </w:r>
    </w:p>
    <w:sectPr w:rsidR="00794CA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77F" w:rsidRDefault="00E1477F">
      <w:r>
        <w:separator/>
      </w:r>
    </w:p>
  </w:endnote>
  <w:endnote w:type="continuationSeparator" w:id="0">
    <w:p w:rsidR="00E1477F" w:rsidRDefault="00E14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77F" w:rsidRDefault="00E1477F">
      <w:r>
        <w:separator/>
      </w:r>
    </w:p>
  </w:footnote>
  <w:footnote w:type="continuationSeparator" w:id="0">
    <w:p w:rsidR="00E1477F" w:rsidRDefault="00E14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35539" w:rsidP="0073553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35539" w:rsidRDefault="00735539" w:rsidP="0073553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77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057C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6157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7326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4E6A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53A4"/>
    <w:rsid w:val="00550947"/>
    <w:rsid w:val="005644EB"/>
    <w:rsid w:val="005722B9"/>
    <w:rsid w:val="00581591"/>
    <w:rsid w:val="005877B1"/>
    <w:rsid w:val="00596010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18AE"/>
    <w:rsid w:val="006D2DD5"/>
    <w:rsid w:val="006F4981"/>
    <w:rsid w:val="00717104"/>
    <w:rsid w:val="0071764F"/>
    <w:rsid w:val="0073290C"/>
    <w:rsid w:val="00735539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4CA3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4D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477F"/>
    <w:rsid w:val="00E3262F"/>
    <w:rsid w:val="00E33C49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782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6E569BF2-F0C2-46F3-8C52-696495873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C624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624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234</Words>
  <Characters>1252</Characters>
  <Application>Microsoft Office Word</Application>
  <DocSecurity>0</DocSecurity>
  <Lines>34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S1370 LABOR Statement FEBRUARY 13, 2020</vt:lpstr>
    </vt:vector>
  </TitlesOfParts>
  <Manager>R56</Manager>
  <Company>NJ OLS DMU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S1370 SLA Statement 2/13/2020</dc:title>
  <dc:subject/>
  <dc:creator>Senate SLA</dc:creator>
  <cp:keywords>S1370|1|CL |84|0|0|!||</cp:keywords>
  <dc:description/>
  <cp:lastModifiedBy>Todaro, Vivian</cp:lastModifiedBy>
  <cp:revision>2</cp:revision>
  <cp:lastPrinted>2020-02-14T19:31:00Z</cp:lastPrinted>
  <dcterms:created xsi:type="dcterms:W3CDTF">2020-02-14T20:32:00Z</dcterms:created>
  <dcterms:modified xsi:type="dcterms:W3CDTF">2020-02-14T20:32:00Z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