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371" w:rsidRDefault="00256371" w:rsidP="00256371">
      <w:pPr>
        <w:pStyle w:val="bpuBill"/>
      </w:pPr>
      <w:bookmarkStart w:id="0" w:name="bpuFrontPg"/>
      <w:bookmarkStart w:id="1" w:name="_GoBack"/>
      <w:bookmarkEnd w:id="0"/>
      <w:bookmarkEnd w:id="1"/>
      <w:r>
        <w:t xml:space="preserve">SENATE, No. 1394 </w:t>
      </w:r>
    </w:p>
    <w:p w:rsidR="00256371" w:rsidRPr="009D38FF" w:rsidRDefault="00256371" w:rsidP="002563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21" r:id="rId7"/>
        </w:object>
      </w:r>
    </w:p>
    <w:p w:rsidR="00256371" w:rsidRDefault="00256371" w:rsidP="00256371">
      <w:pPr>
        <w:pStyle w:val="bpuState"/>
      </w:pPr>
      <w:r>
        <w:t>STATE OF NEW JERSEY</w:t>
      </w:r>
    </w:p>
    <w:p w:rsidR="00256371" w:rsidRDefault="00256371" w:rsidP="00256371">
      <w:pPr>
        <w:pStyle w:val="bpuLegislature"/>
      </w:pPr>
      <w:r>
        <w:t>219th LEGISLATURE</w:t>
      </w:r>
    </w:p>
    <w:p w:rsidR="00256371" w:rsidRDefault="00256371" w:rsidP="00256371">
      <w:pPr>
        <w:pStyle w:val="bpuWpGraphic"/>
      </w:pPr>
      <w:r>
        <w:object w:dxaOrig="8985" w:dyaOrig="255">
          <v:shape id="_x0000_i1026" type="#_x0000_t75" style="width:6in;height:12pt" o:ole="">
            <v:imagedata r:id="rId6" o:title=""/>
          </v:shape>
          <o:OLEObject Type="Embed" ProgID="WPWin6.1" ShapeID="_x0000_i1026" DrawAspect="Content" ObjectID="_1643178822" r:id="rId8"/>
        </w:object>
      </w:r>
      <w:r>
        <w:t xml:space="preserve">  </w:t>
      </w:r>
    </w:p>
    <w:p w:rsidR="00256371" w:rsidRDefault="00256371" w:rsidP="00256371">
      <w:pPr>
        <w:pStyle w:val="bpuIntro"/>
      </w:pPr>
      <w:r>
        <w:t>INTRODUCED FEBRUARY 13, 2020</w:t>
      </w:r>
    </w:p>
    <w:p w:rsidR="00256371" w:rsidRDefault="00256371" w:rsidP="00256371">
      <w:pPr>
        <w:pStyle w:val="bpuIntro"/>
      </w:pPr>
    </w:p>
    <w:p w:rsidR="00256371" w:rsidRDefault="00256371" w:rsidP="00256371">
      <w:pPr>
        <w:pStyle w:val="bpuIntro"/>
        <w:sectPr w:rsidR="00256371" w:rsidSect="00256371">
          <w:headerReference w:type="even" r:id="rId9"/>
          <w:headerReference w:type="default" r:id="rId10"/>
          <w:pgSz w:w="12240" w:h="20160" w:code="5"/>
          <w:pgMar w:top="2160" w:right="1440" w:bottom="1440" w:left="1440" w:header="72" w:footer="720" w:gutter="0"/>
          <w:pgNumType w:start="1"/>
          <w:cols w:space="720"/>
          <w:docGrid w:linePitch="360"/>
        </w:sectPr>
      </w:pPr>
    </w:p>
    <w:p w:rsidR="00256371" w:rsidRDefault="00256371" w:rsidP="00256371">
      <w:pPr>
        <w:pStyle w:val="bpuIntro"/>
      </w:pPr>
    </w:p>
    <w:p w:rsidR="00256371" w:rsidRDefault="00256371" w:rsidP="00256371">
      <w:pPr>
        <w:pStyle w:val="bpuSponsor"/>
      </w:pPr>
      <w:r>
        <w:t>Sponsored by:</w:t>
      </w:r>
    </w:p>
    <w:p w:rsidR="00256371" w:rsidRDefault="00256371" w:rsidP="00256371">
      <w:pPr>
        <w:pStyle w:val="bpuSponsor"/>
      </w:pPr>
      <w:r>
        <w:t>Senator  CHRISTOPHER J. CONNORS</w:t>
      </w:r>
    </w:p>
    <w:p w:rsidR="00256371" w:rsidRDefault="00256371" w:rsidP="00256371">
      <w:pPr>
        <w:pStyle w:val="bpuSponsor"/>
      </w:pPr>
      <w:r>
        <w:t>District 9 (Atlantic, Burlington and Ocean)</w:t>
      </w:r>
    </w:p>
    <w:p w:rsidR="00256371" w:rsidRDefault="00256371" w:rsidP="00256371">
      <w:pPr>
        <w:pStyle w:val="bpuSponsor"/>
      </w:pPr>
    </w:p>
    <w:p w:rsidR="00256371" w:rsidRDefault="00256371" w:rsidP="00256371">
      <w:pPr>
        <w:pStyle w:val="bpuSponsor"/>
      </w:pPr>
    </w:p>
    <w:p w:rsidR="00256371" w:rsidRDefault="00256371" w:rsidP="00256371">
      <w:pPr>
        <w:pStyle w:val="bpuSponsor"/>
      </w:pPr>
    </w:p>
    <w:p w:rsidR="00256371" w:rsidRDefault="00256371" w:rsidP="00256371">
      <w:pPr>
        <w:pStyle w:val="bpuSponsor"/>
      </w:pPr>
    </w:p>
    <w:p w:rsidR="00256371" w:rsidRDefault="00256371" w:rsidP="00256371">
      <w:pPr>
        <w:pStyle w:val="bpuSponsor"/>
      </w:pPr>
      <w:r>
        <w:t>SYNOPSIS</w:t>
      </w:r>
    </w:p>
    <w:p w:rsidR="00256371" w:rsidRDefault="00256371" w:rsidP="00256371">
      <w:pPr>
        <w:pStyle w:val="bpuNormText"/>
      </w:pPr>
      <w:r>
        <w:tab/>
        <w:t xml:space="preserve">Caps State use portion of energy tax revenues and ensures balance of such revenues are paid annually as municipal aid. </w:t>
      </w:r>
    </w:p>
    <w:p w:rsidR="00256371" w:rsidRDefault="00256371" w:rsidP="00256371">
      <w:pPr>
        <w:pStyle w:val="bpuNormText"/>
      </w:pPr>
    </w:p>
    <w:p w:rsidR="00256371" w:rsidRDefault="00256371" w:rsidP="00256371">
      <w:pPr>
        <w:pStyle w:val="bpuSponsor"/>
      </w:pPr>
      <w:r>
        <w:t xml:space="preserve">CURRENT VERSION OF TEXT </w:t>
      </w:r>
    </w:p>
    <w:p w:rsidR="00256371" w:rsidRDefault="00256371" w:rsidP="00256371">
      <w:pPr>
        <w:pStyle w:val="bpuNormText"/>
      </w:pPr>
      <w:r>
        <w:tab/>
        <w:t>As introduced.</w:t>
      </w:r>
    </w:p>
    <w:p w:rsidR="00256371" w:rsidRDefault="00256371" w:rsidP="002563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6371" w:rsidRDefault="00256371" w:rsidP="008916EC">
      <w:pPr>
        <w:pStyle w:val="FronterPage"/>
        <w:tabs>
          <w:tab w:val="clear" w:pos="720"/>
          <w:tab w:val="clear" w:pos="1440"/>
          <w:tab w:val="clear" w:pos="2160"/>
          <w:tab w:val="clear" w:pos="2880"/>
          <w:tab w:val="clear" w:pos="3600"/>
          <w:tab w:val="clear" w:pos="4320"/>
          <w:tab w:val="clear" w:pos="5040"/>
        </w:tabs>
        <w:sectPr w:rsidR="00256371" w:rsidSect="00256371">
          <w:type w:val="continuous"/>
          <w:pgSz w:w="12240" w:h="20160" w:code="5"/>
          <w:pgMar w:top="1440" w:right="2275" w:bottom="1440" w:left="2275" w:header="72" w:footer="720" w:gutter="0"/>
          <w:pgNumType w:start="1"/>
          <w:cols w:space="720"/>
          <w:docGrid w:linePitch="360"/>
        </w:sectPr>
      </w:pPr>
    </w:p>
    <w:p w:rsidR="00A2265A" w:rsidRPr="00677316" w:rsidRDefault="00A2265A" w:rsidP="00A2265A">
      <w:pPr>
        <w:pStyle w:val="HangingAnAct"/>
        <w:rPr>
          <w:rStyle w:val="HangingAnActChar"/>
        </w:rPr>
      </w:pPr>
      <w:r w:rsidRPr="00A2265A">
        <w:rPr>
          <w:rStyle w:val="BillHead"/>
        </w:rPr>
        <w:lastRenderedPageBreak/>
        <w:t>An Act</w:t>
      </w:r>
      <w:r w:rsidRPr="006B7FA7">
        <w:rPr>
          <w:rStyle w:val="HangingAnActChar"/>
        </w:rPr>
        <w:t xml:space="preserve"> </w:t>
      </w:r>
      <w:r w:rsidRPr="00596607">
        <w:t>concerning certain energy tax revenues and capping the State's skimming of energy tax revenues, amending P.L.1997, c.167 and repealing section 3 of P.L.1997, c.167.</w:t>
      </w:r>
    </w:p>
    <w:p w:rsidR="00A2265A" w:rsidRPr="00D71D68" w:rsidRDefault="00A2265A" w:rsidP="00A2265A"/>
    <w:p w:rsidR="00A2265A" w:rsidRPr="00AA7880" w:rsidRDefault="00A2265A" w:rsidP="00A226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265A" w:rsidRPr="00D71D68" w:rsidRDefault="00A2265A" w:rsidP="00A2265A"/>
    <w:p w:rsidR="00A2265A" w:rsidRDefault="00A2265A" w:rsidP="00A2265A">
      <w:pPr>
        <w:widowControl w:val="0"/>
        <w:tabs>
          <w:tab w:val="left" w:pos="-1440"/>
          <w:tab w:val="left" w:pos="-720"/>
          <w:tab w:val="left" w:pos="0"/>
        </w:tabs>
        <w:spacing w:line="287" w:lineRule="auto"/>
      </w:pPr>
      <w:r>
        <w:tab/>
        <w:t>1.</w:t>
      </w:r>
      <w:r>
        <w:tab/>
        <w:t>Section 2 of P.L.1997, c.167 (C.52:27D-439) is amended to read as follows:</w:t>
      </w:r>
    </w:p>
    <w:p w:rsidR="00A2265A" w:rsidRDefault="00A2265A" w:rsidP="00A2265A">
      <w:r>
        <w:tab/>
        <w:t>2.</w:t>
      </w:r>
      <w:r>
        <w:tab/>
        <w:t xml:space="preserve">a.  </w:t>
      </w:r>
      <w:r w:rsidRPr="005E03C0">
        <w:rPr>
          <w:rFonts w:ascii="Albertus Extra Bold" w:hAnsi="Albertus Extra Bold"/>
          <w:b/>
        </w:rPr>
        <w:t>[</w:t>
      </w:r>
      <w:r>
        <w:t xml:space="preserve">Commencing </w:t>
      </w:r>
      <w:smartTag w:uri="urn:schemas-microsoft-com:office:smarttags" w:element="date">
        <w:smartTagPr>
          <w:attr w:name="Month" w:val="7"/>
          <w:attr w:name="Day" w:val="1"/>
          <w:attr w:name="Year" w:val="1997"/>
        </w:smartTagPr>
        <w:r>
          <w:t>July 1, 1997</w:t>
        </w:r>
      </w:smartTag>
      <w:r>
        <w:t xml:space="preserve"> there</w:t>
      </w:r>
      <w:r w:rsidRPr="005E03C0">
        <w:rPr>
          <w:rFonts w:ascii="Albertus Extra Bold" w:hAnsi="Albertus Extra Bold"/>
          <w:b/>
        </w:rPr>
        <w:t>]</w:t>
      </w:r>
      <w:r>
        <w:t xml:space="preserve"> </w:t>
      </w:r>
      <w:r>
        <w:rPr>
          <w:u w:val="single"/>
        </w:rPr>
        <w:t>There</w:t>
      </w:r>
      <w:r>
        <w:t xml:space="preserve"> is established the "Energy Tax Receipts Property Tax Relief Fund" as a special dedicated fund in the State Treasury into which there shall be credited annually </w:t>
      </w:r>
      <w:r w:rsidRPr="005E03C0">
        <w:rPr>
          <w:rFonts w:ascii="Albertus Extra Bold" w:hAnsi="Albertus Extra Bold"/>
          <w:b/>
        </w:rPr>
        <w:t>[</w:t>
      </w:r>
      <w:r>
        <w:t>, commencing in State fiscal year 1998,</w:t>
      </w:r>
      <w:r w:rsidRPr="005E03C0">
        <w:rPr>
          <w:rFonts w:ascii="Albertus Extra Bold" w:hAnsi="Albertus Extra Bold"/>
          <w:b/>
        </w:rPr>
        <w:t>]</w:t>
      </w:r>
      <w:r>
        <w:t xml:space="preserve"> the sum of </w:t>
      </w:r>
      <w:r w:rsidRPr="005E03C0">
        <w:rPr>
          <w:rFonts w:ascii="Albertus Extra Bold" w:hAnsi="Albertus Extra Bold"/>
          <w:b/>
        </w:rPr>
        <w:t>[</w:t>
      </w:r>
      <w:r>
        <w:t>$740,000,000 or the amount determined pursuant to subsection e. of this section</w:t>
      </w:r>
      <w:r w:rsidRPr="005E03C0">
        <w:rPr>
          <w:rFonts w:ascii="Albertus Extra Bold" w:hAnsi="Albertus Extra Bold"/>
          <w:b/>
        </w:rPr>
        <w:t>]</w:t>
      </w:r>
      <w:r>
        <w:t xml:space="preserve"> </w:t>
      </w:r>
      <w:r>
        <w:rPr>
          <w:u w:val="single"/>
        </w:rPr>
        <w:t>the total annual revenue</w:t>
      </w:r>
      <w:r>
        <w:t xml:space="preserve">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w:t>
      </w:r>
      <w:r>
        <w:rPr>
          <w:u w:val="single"/>
        </w:rPr>
        <w:t>and</w:t>
      </w:r>
      <w:r w:rsidRPr="00596607">
        <w:t xml:space="preserve"> </w:t>
      </w:r>
      <w:r>
        <w:t xml:space="preserve">net payments under P.L.1940, c.5 (C.54:30A-49 et seq.) from sewerage and water corporations, </w:t>
      </w:r>
      <w:r w:rsidRPr="00596607">
        <w:rPr>
          <w:rFonts w:ascii="Albertus Extra Bold" w:hAnsi="Albertus Extra Bold"/>
          <w:b/>
        </w:rPr>
        <w:t>[</w:t>
      </w:r>
      <w:r>
        <w:t>net payments under the "Transitional Energy Facility Assessment Act," P.L.1997, c.162 (C.54:30A-100 through C.54:30A-113), and such sums from</w:t>
      </w:r>
      <w:r w:rsidRPr="0053011B">
        <w:rPr>
          <w:rFonts w:ascii="Albertus Extra Bold" w:hAnsi="Albertus Extra Bold"/>
          <w:b/>
        </w:rPr>
        <w:t>]</w:t>
      </w:r>
      <w:r>
        <w:t xml:space="preserve"> </w:t>
      </w:r>
      <w:r>
        <w:rPr>
          <w:u w:val="single"/>
        </w:rPr>
        <w:t>but net of $403,000,000 from those sources, which amount, but no greater amount thereof, may be credited to</w:t>
      </w:r>
      <w:r>
        <w:t xml:space="preserve"> the General Fund as </w:t>
      </w:r>
      <w:r w:rsidRPr="0053011B">
        <w:rPr>
          <w:rFonts w:ascii="Albertus Extra Bold" w:hAnsi="Albertus Extra Bold"/>
          <w:b/>
        </w:rPr>
        <w:t>[</w:t>
      </w:r>
      <w:r>
        <w:t>may be necessary to provide that the annual amount credited to the fund shall equal $740,000,000 or the amount determined pursuant to subsection e. of this section</w:t>
      </w:r>
      <w:r w:rsidRPr="0053011B">
        <w:rPr>
          <w:rFonts w:ascii="Albertus Extra Bold" w:hAnsi="Albertus Extra Bold"/>
          <w:b/>
        </w:rPr>
        <w:t>]</w:t>
      </w:r>
      <w:r>
        <w:t xml:space="preserve"> </w:t>
      </w:r>
      <w:r>
        <w:rPr>
          <w:u w:val="single"/>
        </w:rPr>
        <w:t>general State revenue</w:t>
      </w:r>
      <w:r>
        <w:t>.</w:t>
      </w:r>
    </w:p>
    <w:p w:rsidR="00A2265A" w:rsidRDefault="00A2265A" w:rsidP="00A2265A">
      <w:r>
        <w:tab/>
        <w:t>b.</w:t>
      </w:r>
      <w:r>
        <w:tab/>
      </w:r>
      <w:r w:rsidRPr="0053011B">
        <w:rPr>
          <w:rFonts w:ascii="Albertus Extra Bold" w:hAnsi="Albertus Extra Bold"/>
          <w:b/>
        </w:rPr>
        <w:t>[</w:t>
      </w:r>
      <w:r>
        <w:t>Notwithstanding the provisions of P.L.1940, c.4 (C.54:30A-16 et seq.), P.L.1940, c.5 (C.54:30A-49 et seq.) and any other provision of law concerning the apportionment and distribution by the State of taxes paid by public utilities,</w:t>
      </w:r>
    </w:p>
    <w:p w:rsidR="00A2265A" w:rsidRDefault="00A2265A" w:rsidP="00A2265A">
      <w:r>
        <w:tab/>
        <w:t>(1)</w:t>
      </w:r>
      <w:r w:rsidRPr="0053011B">
        <w:rPr>
          <w:rFonts w:ascii="Albertus Extra Bold" w:hAnsi="Albertus Extra Bold"/>
          <w:b/>
        </w:rPr>
        <w:t>]</w:t>
      </w:r>
      <w:r>
        <w:t xml:space="preserve">  There shall be paid </w:t>
      </w:r>
      <w:r w:rsidRPr="0053011B">
        <w:rPr>
          <w:rFonts w:ascii="Albertus Extra Bold" w:hAnsi="Albertus Extra Bold"/>
          <w:b/>
        </w:rPr>
        <w:t>[</w:t>
      </w:r>
      <w:r>
        <w:t xml:space="preserve">during the </w:t>
      </w:r>
      <w:r w:rsidRPr="0053011B">
        <w:t>State</w:t>
      </w:r>
      <w:r>
        <w:t xml:space="preserve"> fiscal year 1998 and</w:t>
      </w:r>
      <w:r w:rsidRPr="0053011B">
        <w:rPr>
          <w:rFonts w:ascii="Albertus Extra Bold" w:hAnsi="Albertus Extra Bold"/>
          <w:b/>
        </w:rPr>
        <w:t>]</w:t>
      </w:r>
      <w:r>
        <w:t xml:space="preserve"> during each fiscal year </w:t>
      </w:r>
      <w:r w:rsidRPr="0053011B">
        <w:rPr>
          <w:rFonts w:ascii="Albertus Extra Bold" w:hAnsi="Albertus Extra Bold"/>
          <w:b/>
        </w:rPr>
        <w:t>[</w:t>
      </w:r>
      <w:r>
        <w:t>thereafter</w:t>
      </w:r>
      <w:r w:rsidRPr="0053011B">
        <w:rPr>
          <w:rFonts w:ascii="Albertus Extra Bold" w:hAnsi="Albertus Extra Bold"/>
          <w:b/>
        </w:rPr>
        <w:t>]</w:t>
      </w:r>
      <w:r>
        <w:t xml:space="preserve"> from the "Energy Tax Receipts Property Tax Relief Fund" to the municipalities of the State </w:t>
      </w:r>
      <w:r w:rsidRPr="0053011B">
        <w:rPr>
          <w:rFonts w:ascii="Albertus Extra Bold" w:hAnsi="Albertus Extra Bold"/>
          <w:b/>
        </w:rPr>
        <w:t>[</w:t>
      </w:r>
      <w:r>
        <w:t>the sum of $740,000,000 or</w:t>
      </w:r>
      <w:r w:rsidRPr="0053011B">
        <w:rPr>
          <w:rFonts w:ascii="Albertus Extra Bold" w:hAnsi="Albertus Extra Bold"/>
          <w:b/>
        </w:rPr>
        <w:t>]</w:t>
      </w:r>
      <w:r>
        <w:t xml:space="preserve"> the amount determined pursuant to subsection e. of this section.</w:t>
      </w:r>
    </w:p>
    <w:p w:rsidR="00A2265A" w:rsidRDefault="00A2265A" w:rsidP="00A2265A">
      <w:r>
        <w:lastRenderedPageBreak/>
        <w:tab/>
      </w:r>
      <w:r w:rsidRPr="0053011B">
        <w:rPr>
          <w:rFonts w:ascii="Albertus Extra Bold" w:hAnsi="Albertus Extra Bold"/>
          <w:b/>
        </w:rPr>
        <w:t>[</w:t>
      </w:r>
      <w:r>
        <w:t>(2)  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A2265A" w:rsidRDefault="00A2265A" w:rsidP="00A2265A">
      <w:r>
        <w:tab/>
        <w:t>(a)</w:t>
      </w:r>
      <w:r>
        <w:tab/>
        <w:t>the distribution of $685,000,000 from the proceeds of the public utilities franchise and gross receipts taxes under P.L.1940, c.4 (C.54:30A-16 et seq.) and P.L.1940, c.5 (C.54:30A-49 et seq.) in calendar year 1994, 1995 or 1996; or</w:t>
      </w:r>
    </w:p>
    <w:p w:rsidR="00A2265A" w:rsidRDefault="00A2265A" w:rsidP="00A2265A">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A2265A" w:rsidRDefault="00A2265A" w:rsidP="00A2265A">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A2265A" w:rsidRDefault="00A2265A" w:rsidP="00A2265A">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r w:rsidRPr="0053011B">
        <w:rPr>
          <w:rFonts w:ascii="Albertus Extra Bold" w:hAnsi="Albertus Extra Bold"/>
          <w:b/>
        </w:rPr>
        <w:t>]</w:t>
      </w:r>
    </w:p>
    <w:p w:rsidR="00A2265A" w:rsidRDefault="00A2265A" w:rsidP="00A2265A">
      <w:r>
        <w:tab/>
        <w:t>c.</w:t>
      </w:r>
      <w:r>
        <w:tab/>
      </w:r>
      <w:r w:rsidRPr="0053011B">
        <w:rPr>
          <w:rFonts w:ascii="Albertus Extra Bold" w:hAnsi="Albertus Extra Bold"/>
          <w:b/>
        </w:rPr>
        <w:t>[</w:t>
      </w:r>
      <w:r>
        <w:t>(1)</w:t>
      </w:r>
      <w:r w:rsidRPr="0053011B">
        <w:rPr>
          <w:rFonts w:ascii="Albertus Extra Bold" w:hAnsi="Albertus Extra Bold"/>
          <w:b/>
        </w:rPr>
        <w:t>]</w:t>
      </w:r>
      <w:r>
        <w:t xml:space="preserve"> The funds distributed pursuant to </w:t>
      </w:r>
      <w:r w:rsidRPr="0053011B">
        <w:rPr>
          <w:rFonts w:ascii="Albertus Extra Bold" w:hAnsi="Albertus Extra Bold"/>
          <w:b/>
        </w:rPr>
        <w:t>[</w:t>
      </w:r>
      <w:r>
        <w:t>paragraphs (2) and (4) of subsection b. of</w:t>
      </w:r>
      <w:r w:rsidRPr="0053011B">
        <w:rPr>
          <w:rFonts w:ascii="Albertus Extra Bold" w:hAnsi="Albertus Extra Bold"/>
          <w:b/>
        </w:rPr>
        <w:t>]</w:t>
      </w:r>
      <w:r>
        <w:t xml:space="preserve"> this section shall be distributed annually to municipalities on the following schedule: </w:t>
      </w:r>
      <w:r w:rsidRPr="0053011B">
        <w:rPr>
          <w:rFonts w:ascii="Albertus Extra Bold" w:hAnsi="Albertus Extra Bold"/>
          <w:b/>
        </w:rPr>
        <w:t>[</w:t>
      </w:r>
      <w:r>
        <w:t>July 15, 35% of the total amount due;</w:t>
      </w:r>
      <w:r w:rsidRPr="0053011B">
        <w:rPr>
          <w:rFonts w:ascii="Albertus Extra Bold" w:hAnsi="Albertus Extra Bold"/>
          <w:b/>
        </w:rPr>
        <w:t>]</w:t>
      </w:r>
      <w:r>
        <w:t xml:space="preserve"> August 1, </w:t>
      </w:r>
      <w:r w:rsidRPr="0053011B">
        <w:rPr>
          <w:rFonts w:ascii="Albertus Extra Bold" w:hAnsi="Albertus Extra Bold"/>
          <w:b/>
        </w:rPr>
        <w:t>[</w:t>
      </w:r>
      <w:r>
        <w:t>10%</w:t>
      </w:r>
      <w:r w:rsidRPr="0053011B">
        <w:rPr>
          <w:rFonts w:ascii="Albertus Extra Bold" w:hAnsi="Albertus Extra Bold"/>
          <w:b/>
        </w:rPr>
        <w:t>]</w:t>
      </w:r>
      <w:r>
        <w:t xml:space="preserve"> </w:t>
      </w:r>
      <w:r>
        <w:rPr>
          <w:u w:val="single"/>
        </w:rPr>
        <w:t>45%</w:t>
      </w:r>
      <w:r>
        <w:t xml:space="preserve"> of the total amount due; September 1, 30% of the total amount due; October 1, 15% of the total amount due; November 1, 5% of the total amount due; and December 1, 5% of the total amount due.</w:t>
      </w:r>
    </w:p>
    <w:p w:rsidR="00A2265A" w:rsidRDefault="00A2265A" w:rsidP="00A2265A">
      <w:r>
        <w:tab/>
      </w:r>
      <w:r w:rsidRPr="0053011B">
        <w:rPr>
          <w:rFonts w:ascii="Albertus Extra Bold" w:hAnsi="Albertus Extra Bold"/>
          <w:b/>
        </w:rPr>
        <w:t>[</w:t>
      </w:r>
      <w:r>
        <w:t xml:space="preserve">(2) The funds distributed pursuant to paragraph (3) of subsection b. of this section, prior to January 1, 2002 for all municipalities, and distributed after January 1, 2002 for municipalities operating on a State fiscal year basis, shall be distributed annually to those municipalities on or before June 30.  </w:t>
      </w:r>
      <w:r>
        <w:lastRenderedPageBreak/>
        <w:t xml:space="preserve">The funds distributed after </w:t>
      </w:r>
      <w:smartTag w:uri="urn:schemas-microsoft-com:office:smarttags" w:element="date">
        <w:smartTagPr>
          <w:attr w:name="Month" w:val="1"/>
          <w:attr w:name="Day" w:val="1"/>
          <w:attr w:name="Year" w:val="2002"/>
        </w:smartTagPr>
        <w:r>
          <w:t>January 1, 2002</w:t>
        </w:r>
      </w:smartTag>
      <w:r>
        <w:t xml:space="preserve"> pursuant to paragraph (3) of subsection b. of this section to calendar year municipalities shall be distributed annually on or before July 15.</w:t>
      </w:r>
      <w:r w:rsidRPr="000B27BE">
        <w:rPr>
          <w:rFonts w:ascii="Albertus Extra Bold" w:hAnsi="Albertus Extra Bold"/>
          <w:b/>
        </w:rPr>
        <w:t>]</w:t>
      </w:r>
    </w:p>
    <w:p w:rsidR="00A2265A" w:rsidRDefault="00A2265A" w:rsidP="00A2265A">
      <w:r>
        <w:tab/>
        <w:t>d.</w:t>
      </w:r>
      <w:r>
        <w:tab/>
      </w:r>
      <w:r w:rsidRPr="000B27BE">
        <w:rPr>
          <w:rFonts w:ascii="Albertus Extra Bold" w:hAnsi="Albertus Extra Bold"/>
          <w:b/>
        </w:rPr>
        <w:t>[</w:t>
      </w:r>
      <w:r>
        <w:t>The allocation set forth in paragraph (2) of subsection b. of this section shall be adjusted to increase each appropriate municipal distribution by the amount necessary to:</w:t>
      </w:r>
    </w:p>
    <w:p w:rsidR="00A2265A" w:rsidRDefault="00A2265A" w:rsidP="00A2265A">
      <w:r>
        <w:tab/>
        <w:t>(1)</w:t>
      </w:r>
      <w:r>
        <w:tab/>
        <w:t>make corrections to apportionment valuations or distribution values made by the Director of the Division of Taxation in the Department of the Treasury pursuant to R.S.54:30-2; and</w:t>
      </w:r>
    </w:p>
    <w:p w:rsidR="00A2265A" w:rsidRDefault="00A2265A" w:rsidP="00A2265A">
      <w:r>
        <w:tab/>
        <w:t>(2)</w:t>
      </w:r>
      <w:r>
        <w:tab/>
        <w:t>correct equitable distortions, as determined by the State Treasurer, resulting from the application of section 2 of P.L.1980, c.10 (C.54:30A-24.1) and section 4 of P.L.1980, c.11 (C.54:30A-61.1).</w:t>
      </w:r>
    </w:p>
    <w:p w:rsidR="00A2265A" w:rsidRPr="000B27BE" w:rsidRDefault="00A2265A" w:rsidP="00A2265A">
      <w:pPr>
        <w:rPr>
          <w:u w:val="single"/>
        </w:rPr>
      </w:pPr>
      <w:r>
        <w:tab/>
        <w:t xml:space="preserve">The director shall report to the Legislature, on or before </w:t>
      </w:r>
      <w:smartTag w:uri="urn:schemas-microsoft-com:office:smarttags" w:element="date">
        <w:smartTagPr>
          <w:attr w:name="Month" w:val="7"/>
          <w:attr w:name="Day" w:val="15"/>
          <w:attr w:name="Year" w:val="1997"/>
        </w:smartTagPr>
        <w:r>
          <w:t>July 15, 1997</w:t>
        </w:r>
      </w:smartTag>
      <w:r>
        <w:t>, the amount and distribution of the corrections pursuant to paragraphs (1) and (2) of this subsection.</w:t>
      </w:r>
      <w:r w:rsidRPr="0053011B">
        <w:rPr>
          <w:rFonts w:ascii="Albertus Extra Bold" w:hAnsi="Albertus Extra Bold"/>
          <w:b/>
        </w:rPr>
        <w:t>]</w:t>
      </w:r>
      <w:r>
        <w:rPr>
          <w:rFonts w:ascii="Albertus Extra Bold" w:hAnsi="Albertus Extra Bold"/>
          <w:b/>
        </w:rPr>
        <w:t xml:space="preserve"> </w:t>
      </w:r>
      <w:r w:rsidRPr="000B27BE">
        <w:rPr>
          <w:u w:val="single"/>
        </w:rPr>
        <w:t>(Deleted by amendment, P.L</w:t>
      </w:r>
      <w:r>
        <w:rPr>
          <w:u w:val="single"/>
        </w:rPr>
        <w:t xml:space="preserve">.     , c.     ) (pending before the Legislature as this bill) </w:t>
      </w:r>
    </w:p>
    <w:p w:rsidR="00A2265A" w:rsidRDefault="00A2265A" w:rsidP="00A2265A">
      <w:r>
        <w:tab/>
        <w:t>e.</w:t>
      </w:r>
      <w:r>
        <w:tab/>
      </w:r>
      <w:r w:rsidRPr="0053011B">
        <w:rPr>
          <w:rFonts w:ascii="Albertus Extra Bold" w:hAnsi="Albertus Extra Bold"/>
          <w:b/>
        </w:rPr>
        <w:t>[</w:t>
      </w:r>
      <w:r>
        <w:t>The</w:t>
      </w:r>
      <w:r w:rsidRPr="0053011B">
        <w:rPr>
          <w:rFonts w:ascii="Albertus Extra Bold" w:hAnsi="Albertus Extra Bold"/>
          <w:b/>
        </w:rPr>
        <w:t>]</w:t>
      </w:r>
      <w:r>
        <w:t xml:space="preserve"> </w:t>
      </w:r>
      <w:r>
        <w:rPr>
          <w:u w:val="single"/>
        </w:rPr>
        <w:t>If the</w:t>
      </w:r>
      <w:r>
        <w:t xml:space="preserve"> amount credited to the "Energy Tax Receipts Property Tax Relief Fund" </w:t>
      </w:r>
      <w:r w:rsidRPr="0053011B">
        <w:rPr>
          <w:rFonts w:ascii="Albertus Extra Bold" w:hAnsi="Albertus Extra Bold"/>
          <w:b/>
        </w:rPr>
        <w:t>[</w:t>
      </w:r>
      <w:r>
        <w:t>shall be $745,000,000 for State fiscal year 1999, $750,000,000 for each of State fiscal years 2000 and 2001, $755,000,000 for State fiscal year 2002, and</w:t>
      </w:r>
      <w:r w:rsidRPr="0053011B">
        <w:rPr>
          <w:rFonts w:ascii="Albertus Extra Bold" w:hAnsi="Albertus Extra Bold"/>
          <w:b/>
        </w:rPr>
        <w:t>]</w:t>
      </w:r>
      <w:r>
        <w:t xml:space="preserve"> for </w:t>
      </w:r>
      <w:r w:rsidRPr="0053011B">
        <w:rPr>
          <w:rFonts w:ascii="Albertus Extra Bold" w:hAnsi="Albertus Extra Bold"/>
          <w:b/>
        </w:rPr>
        <w:t>[</w:t>
      </w:r>
      <w:r>
        <w:t>each</w:t>
      </w:r>
      <w:r w:rsidRPr="0053011B">
        <w:rPr>
          <w:rFonts w:ascii="Albertus Extra Bold" w:hAnsi="Albertus Extra Bold"/>
          <w:b/>
        </w:rPr>
        <w:t>]</w:t>
      </w:r>
      <w:r>
        <w:t xml:space="preserve"> </w:t>
      </w:r>
      <w:r>
        <w:rPr>
          <w:u w:val="single"/>
        </w:rPr>
        <w:t>a</w:t>
      </w:r>
      <w:r>
        <w:t xml:space="preserve"> fiscal year </w:t>
      </w:r>
      <w:r w:rsidRPr="0053011B">
        <w:rPr>
          <w:rFonts w:ascii="Albertus Extra Bold" w:hAnsi="Albertus Extra Bold"/>
          <w:b/>
        </w:rPr>
        <w:t>[</w:t>
      </w:r>
      <w:r>
        <w:t>thereafter the</w:t>
      </w:r>
      <w:r w:rsidRPr="0053011B">
        <w:rPr>
          <w:rFonts w:ascii="Albertus Extra Bold" w:hAnsi="Albertus Extra Bold"/>
          <w:b/>
        </w:rPr>
        <w:t>]</w:t>
      </w:r>
      <w:r>
        <w:t xml:space="preserve"> </w:t>
      </w:r>
      <w:r>
        <w:rPr>
          <w:u w:val="single"/>
        </w:rPr>
        <w:t>is an</w:t>
      </w:r>
      <w:r>
        <w:t xml:space="preserve"> amount </w:t>
      </w:r>
      <w:r w:rsidRPr="0053011B">
        <w:rPr>
          <w:rFonts w:ascii="Albertus Extra Bold" w:hAnsi="Albertus Extra Bold"/>
          <w:b/>
        </w:rPr>
        <w:t>[</w:t>
      </w:r>
      <w:r>
        <w:t>equal to</w:t>
      </w:r>
      <w:r w:rsidRPr="0053011B">
        <w:rPr>
          <w:rFonts w:ascii="Albertus Extra Bold" w:hAnsi="Albertus Extra Bold"/>
          <w:b/>
        </w:rPr>
        <w:t>]</w:t>
      </w:r>
      <w:r>
        <w:t xml:space="preserve"> </w:t>
      </w:r>
      <w:r>
        <w:rPr>
          <w:u w:val="single"/>
        </w:rPr>
        <w:t>less than or greater than</w:t>
      </w:r>
      <w:r>
        <w:t xml:space="preserve"> the amount credited in the prior fiscal year </w:t>
      </w:r>
      <w:r w:rsidRPr="0053011B">
        <w:rPr>
          <w:rFonts w:ascii="Albertus Extra Bold" w:hAnsi="Albertus Extra Bold"/>
          <w:b/>
        </w:rPr>
        <w:t>[</w:t>
      </w:r>
      <w:r>
        <w:t>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w:t>
      </w:r>
      <w:r w:rsidRPr="0053011B">
        <w:rPr>
          <w:rFonts w:ascii="Albertus Extra Bold" w:hAnsi="Albertus Extra Bold"/>
          <w:b/>
        </w:rPr>
        <w:t>]</w:t>
      </w:r>
      <w:r>
        <w:t xml:space="preserve"> </w:t>
      </w:r>
      <w:r w:rsidRPr="00875B61">
        <w:rPr>
          <w:u w:val="single"/>
        </w:rPr>
        <w:t>the amount of aid distributed to a municipality shall be reduced or increased, as the case may be, in proportion to the amount of aid distributed to the municipality in the prior State fiscal year</w:t>
      </w:r>
      <w:r>
        <w:t>.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A2265A" w:rsidRDefault="00A2265A" w:rsidP="00A2265A">
      <w:r>
        <w:tab/>
        <w:t>f.</w:t>
      </w:r>
      <w:r>
        <w:tab/>
        <w:t xml:space="preserve">Notwithstanding any other provision of this section or any other provision of law to the contrary, if any municipality paid a county for an amount for county purposes from the amount it </w:t>
      </w:r>
      <w:r>
        <w:lastRenderedPageBreak/>
        <w:t>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A2265A" w:rsidRDefault="00A2265A" w:rsidP="00A2265A">
      <w:r>
        <w:t>(cf: P.L.2002, c.3, s.1).</w:t>
      </w:r>
    </w:p>
    <w:p w:rsidR="00A2265A" w:rsidRDefault="00A2265A" w:rsidP="00A2265A"/>
    <w:p w:rsidR="00A2265A" w:rsidRDefault="00A2265A" w:rsidP="00A2265A">
      <w:r>
        <w:tab/>
        <w:t>2.</w:t>
      </w:r>
      <w:r>
        <w:tab/>
        <w:t>Section 4 of P.L.1997, c.167 (C.52:27D-441) is amended to read as follows:</w:t>
      </w:r>
    </w:p>
    <w:p w:rsidR="00A2265A" w:rsidRDefault="00A2265A" w:rsidP="00A2265A">
      <w:r>
        <w:tab/>
        <w:t>4.</w:t>
      </w:r>
      <w:r>
        <w:tab/>
        <w:t xml:space="preserve">a.  The annual appropriations act for each State fiscal year commencing with fiscal year </w:t>
      </w:r>
      <w:r w:rsidRPr="00875B61">
        <w:rPr>
          <w:rFonts w:ascii="Albertus Extra Bold" w:hAnsi="Albertus Extra Bold"/>
          <w:b/>
        </w:rPr>
        <w:t>[</w:t>
      </w:r>
      <w:r>
        <w:t>1998</w:t>
      </w:r>
      <w:r w:rsidRPr="00875B61">
        <w:rPr>
          <w:rFonts w:ascii="Albertus Extra Bold" w:hAnsi="Albertus Extra Bold"/>
          <w:b/>
        </w:rPr>
        <w:t>]</w:t>
      </w:r>
      <w:r>
        <w:t xml:space="preserve"> </w:t>
      </w:r>
      <w:r w:rsidRPr="00875B61">
        <w:rPr>
          <w:u w:val="single"/>
        </w:rPr>
        <w:t>20</w:t>
      </w:r>
      <w:r>
        <w:rPr>
          <w:u w:val="single"/>
        </w:rPr>
        <w:t>19</w:t>
      </w:r>
      <w:r>
        <w:t xml:space="preserve"> shall appropriate </w:t>
      </w:r>
      <w:r>
        <w:rPr>
          <w:u w:val="single"/>
        </w:rPr>
        <w:t xml:space="preserve">the full amount credited to the </w:t>
      </w:r>
      <w:r w:rsidRPr="00875B61">
        <w:rPr>
          <w:u w:val="single"/>
        </w:rPr>
        <w:t>"Energy Tax Receipts Property Tax Relief Fund" pursuant to the provisions of section 2 of P.L.1997, c.167 (C.52:27D-439),</w:t>
      </w:r>
      <w:r>
        <w:t xml:space="preserve"> and distribute </w:t>
      </w:r>
      <w:r>
        <w:rPr>
          <w:u w:val="single"/>
        </w:rPr>
        <w:t>to each municipality</w:t>
      </w:r>
      <w:r w:rsidRPr="00875B61">
        <w:t xml:space="preserve"> </w:t>
      </w:r>
      <w:r>
        <w:t xml:space="preserve">during the fiscal year </w:t>
      </w:r>
      <w:r w:rsidRPr="00875B61">
        <w:rPr>
          <w:rFonts w:ascii="Albertus Extra Bold" w:hAnsi="Albertus Extra Bold"/>
          <w:b/>
        </w:rPr>
        <w:t>[</w:t>
      </w:r>
      <w:r>
        <w:t>an amount not less than $740,000,000 or</w:t>
      </w:r>
      <w:r w:rsidRPr="00875B61">
        <w:rPr>
          <w:rFonts w:ascii="Albertus Extra Bold" w:hAnsi="Albertus Extra Bold"/>
          <w:b/>
        </w:rPr>
        <w:t>]</w:t>
      </w:r>
      <w:r>
        <w:t xml:space="preserve"> </w:t>
      </w:r>
      <w:r>
        <w:rPr>
          <w:u w:val="single"/>
        </w:rPr>
        <w:t>exclusively from the sources credited to the fund pursuant to that section,</w:t>
      </w:r>
      <w:r>
        <w:t xml:space="preserve"> the amount determined pursuant to subsection e. of section 2 of P.L.1997, c.167 (C.52:27D-439) from the "Energy Tax Receipts Property Tax Relief Fund" pursuant to the provisions of </w:t>
      </w:r>
      <w:r>
        <w:rPr>
          <w:u w:val="single"/>
        </w:rPr>
        <w:t>that</w:t>
      </w:r>
      <w:r w:rsidRPr="00875B61">
        <w:t xml:space="preserve"> </w:t>
      </w:r>
      <w:r>
        <w:t xml:space="preserve">section </w:t>
      </w:r>
      <w:r w:rsidRPr="00875B61">
        <w:rPr>
          <w:rFonts w:ascii="Albertus Extra Bold" w:hAnsi="Albertus Extra Bold"/>
          <w:b/>
        </w:rPr>
        <w:t>[</w:t>
      </w:r>
      <w:r>
        <w:t>2 of P.L.1997, c.167 (C.52:27D-439), for the purposes of that fund</w:t>
      </w:r>
      <w:r w:rsidRPr="00875B61">
        <w:rPr>
          <w:rFonts w:ascii="Albertus Extra Bold" w:hAnsi="Albertus Extra Bold"/>
          <w:b/>
        </w:rPr>
        <w:t>]</w:t>
      </w:r>
      <w:r>
        <w:t xml:space="preserve">. </w:t>
      </w:r>
    </w:p>
    <w:p w:rsidR="00A2265A" w:rsidRDefault="00A2265A" w:rsidP="00A2265A">
      <w:r>
        <w:tab/>
        <w:t>b.</w:t>
      </w:r>
      <w:r>
        <w:tab/>
        <w:t xml:space="preserve">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  </w:t>
      </w:r>
    </w:p>
    <w:p w:rsidR="00A2265A" w:rsidRDefault="00A2265A" w:rsidP="00A2265A">
      <w:r>
        <w:tab/>
        <w:t>c.</w:t>
      </w:r>
      <w:r>
        <w:tab/>
        <w:t xml:space="preserve">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(1945),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w:t>
      </w:r>
      <w:r>
        <w:lastRenderedPageBreak/>
        <w:t>corporation business tax for the taxpayer's current privilege period, notwithstanding any other provision of law to the contrary.</w:t>
      </w:r>
    </w:p>
    <w:p w:rsidR="00A2265A" w:rsidRDefault="00A2265A" w:rsidP="00A2265A">
      <w:r>
        <w:t>(cf: P.L.1997, c.167, s.4)</w:t>
      </w:r>
    </w:p>
    <w:p w:rsidR="00A2265A" w:rsidRDefault="00A2265A" w:rsidP="00A2265A"/>
    <w:p w:rsidR="00A2265A" w:rsidRDefault="00A2265A" w:rsidP="00A2265A">
      <w:r>
        <w:tab/>
        <w:t>3.</w:t>
      </w:r>
      <w:r>
        <w:tab/>
        <w:t>Section 3 of P.L.1997, c.167 (C.52:27D-440)  is repealed.</w:t>
      </w:r>
    </w:p>
    <w:p w:rsidR="00A2265A" w:rsidRDefault="00A2265A" w:rsidP="00A2265A"/>
    <w:p w:rsidR="00A2265A" w:rsidRPr="00AA7880" w:rsidRDefault="00A2265A" w:rsidP="00A2265A">
      <w:r>
        <w:tab/>
        <w:t>4.</w:t>
      </w:r>
      <w:r>
        <w:tab/>
        <w:t>This act shall take effect immediately.</w:t>
      </w:r>
    </w:p>
    <w:p w:rsidR="00A2265A" w:rsidRDefault="00A2265A" w:rsidP="00A2265A"/>
    <w:p w:rsidR="00A2265A" w:rsidRPr="00CE7BD8" w:rsidRDefault="00A2265A" w:rsidP="00A2265A"/>
    <w:p w:rsidR="00A2265A" w:rsidRPr="00AA7880" w:rsidRDefault="00A2265A" w:rsidP="00A2265A">
      <w:pPr>
        <w:jc w:val="center"/>
      </w:pPr>
      <w:r w:rsidRPr="00D71D68">
        <w:t>STATEMENT</w:t>
      </w:r>
    </w:p>
    <w:p w:rsidR="00A2265A" w:rsidRDefault="00A2265A" w:rsidP="00A2265A"/>
    <w:p w:rsidR="00A2265A" w:rsidRDefault="00A2265A" w:rsidP="00A2265A">
      <w:r>
        <w:tab/>
        <w:t xml:space="preserve">This bill limits the amount of annual energy tax revenues that the State may retain as general State revenue to the amount the State budget "skimmed" in fiscal year 1998, or $403 million.  The remaining balance must be paid out annually to municipalities so as to provide for enhanced property tax relief.  In so doing, the bill ensures that, unlike in some years past, </w:t>
      </w:r>
      <w:smartTag w:uri="urn:schemas-microsoft-com:office:smarttags" w:element="place">
        <w:smartTag w:uri="urn:schemas-microsoft-com:office:smarttags" w:element="State">
          <w:r>
            <w:t>New Jersey</w:t>
          </w:r>
        </w:smartTag>
      </w:smartTag>
      <w:r>
        <w:t>'s municipalities are not shortchanged when energy-sector tax collections grow.</w:t>
      </w:r>
    </w:p>
    <w:p w:rsidR="00A2265A" w:rsidRDefault="00A2265A" w:rsidP="00A2265A">
      <w:r>
        <w:tab/>
        <w:t xml:space="preserve">The State and its municipalities share energy tax revenues.  </w:t>
      </w:r>
      <w:smartTag w:uri="urn:schemas-microsoft-com:office:smarttags" w:element="place">
        <w:smartTag w:uri="urn:schemas-microsoft-com:office:smarttags" w:element="PlaceName">
          <w:r>
            <w:t>Recent</w:t>
          </w:r>
        </w:smartTag>
        <w:r>
          <w:t xml:space="preserve"> </w:t>
        </w:r>
        <w:smartTag w:uri="urn:schemas-microsoft-com:office:smarttags" w:element="PlaceType">
          <w:r>
            <w:t>State</w:t>
          </w:r>
        </w:smartTag>
      </w:smartTag>
      <w:r>
        <w:t xml:space="preserve"> budgets have routinely shifted the allocation formula in the State’s favor by holding the municipal share flat and apportioning to the State all the revenue growth.  The bill breaks this abusive pattern by mandating that the State cannot retain more than the $403 million per year that it “skimmed” in fiscal year 1998 and that any excess amounts are disbursed to municipalities in proportion to each municipality's prior </w:t>
      </w:r>
      <w:smartTag w:uri="urn:schemas-microsoft-com:office:smarttags" w:element="place">
        <w:smartTag w:uri="urn:schemas-microsoft-com:office:smarttags" w:element="PlaceName">
          <w:r>
            <w:t>year</w:t>
          </w:r>
        </w:smartTag>
        <w:r>
          <w:t xml:space="preserve"> </w:t>
        </w:r>
        <w:smartTag w:uri="urn:schemas-microsoft-com:office:smarttags" w:element="PlaceType">
          <w:r>
            <w:t>State</w:t>
          </w:r>
        </w:smartTag>
      </w:smartTag>
      <w:r>
        <w:t xml:space="preserve"> aid distribution from this source.</w:t>
      </w:r>
    </w:p>
    <w:p w:rsidR="00A2265A" w:rsidRDefault="00A2265A" w:rsidP="00A2265A">
      <w:r>
        <w:tab/>
        <w:t>The table below illustrates the allocation of annual energy tax revenues between the State and its municipalities under current law.</w:t>
      </w:r>
    </w:p>
    <w:p w:rsidR="00A2265A" w:rsidRDefault="00A2265A" w:rsidP="00A2265A"/>
    <w:tbl>
      <w:tblPr>
        <w:tblStyle w:val="TableGrid"/>
        <w:tblW w:w="0" w:type="auto"/>
        <w:tblLook w:val="01E0" w:firstRow="1" w:lastRow="1" w:firstColumn="1" w:lastColumn="1" w:noHBand="0" w:noVBand="0"/>
      </w:tblPr>
      <w:tblGrid>
        <w:gridCol w:w="1728"/>
        <w:gridCol w:w="2976"/>
        <w:gridCol w:w="2352"/>
      </w:tblGrid>
      <w:tr w:rsidR="00A2265A" w:rsidTr="002E39D2">
        <w:trPr>
          <w:trHeight w:val="656"/>
        </w:trPr>
        <w:tc>
          <w:tcPr>
            <w:tcW w:w="7056" w:type="dxa"/>
            <w:gridSpan w:val="3"/>
            <w:tcBorders>
              <w:bottom w:val="single" w:sz="4" w:space="0" w:color="auto"/>
            </w:tcBorders>
            <w:vAlign w:val="center"/>
          </w:tcPr>
          <w:p w:rsidR="00A2265A" w:rsidRDefault="00A2265A" w:rsidP="002E39D2">
            <w:pPr>
              <w:jc w:val="center"/>
            </w:pPr>
            <w:r>
              <w:t>Energy Tax R</w:t>
            </w:r>
            <w:r w:rsidRPr="003B1D5F">
              <w:t>evenue</w:t>
            </w:r>
            <w:r>
              <w:t xml:space="preserve"> Allocation between State and Municipalities </w:t>
            </w:r>
          </w:p>
        </w:tc>
      </w:tr>
      <w:tr w:rsidR="00A2265A" w:rsidTr="002E39D2">
        <w:tc>
          <w:tcPr>
            <w:tcW w:w="1728" w:type="dxa"/>
            <w:shd w:val="clear" w:color="auto" w:fill="D9D9D9"/>
          </w:tcPr>
          <w:p w:rsidR="00A2265A" w:rsidRPr="00315176" w:rsidRDefault="00A2265A" w:rsidP="002E39D2">
            <w:pPr>
              <w:jc w:val="center"/>
              <w:rPr>
                <w:b/>
              </w:rPr>
            </w:pPr>
            <w:r w:rsidRPr="00315176">
              <w:rPr>
                <w:b/>
              </w:rPr>
              <w:t>Fiscal Year</w:t>
            </w:r>
          </w:p>
        </w:tc>
        <w:tc>
          <w:tcPr>
            <w:tcW w:w="2976" w:type="dxa"/>
            <w:shd w:val="clear" w:color="auto" w:fill="D9D9D9"/>
          </w:tcPr>
          <w:p w:rsidR="00A2265A" w:rsidRPr="00315176" w:rsidRDefault="00A2265A" w:rsidP="002E39D2">
            <w:pPr>
              <w:jc w:val="center"/>
              <w:rPr>
                <w:b/>
              </w:rPr>
            </w:pPr>
            <w:r>
              <w:rPr>
                <w:b/>
              </w:rPr>
              <w:t xml:space="preserve">State </w:t>
            </w:r>
            <w:r w:rsidRPr="00315176">
              <w:rPr>
                <w:b/>
              </w:rPr>
              <w:t>Use Portion</w:t>
            </w:r>
          </w:p>
        </w:tc>
        <w:tc>
          <w:tcPr>
            <w:tcW w:w="2352" w:type="dxa"/>
            <w:shd w:val="clear" w:color="auto" w:fill="D9D9D9"/>
          </w:tcPr>
          <w:p w:rsidR="00A2265A" w:rsidRPr="00315176" w:rsidRDefault="00A2265A" w:rsidP="002E39D2">
            <w:pPr>
              <w:jc w:val="center"/>
              <w:rPr>
                <w:b/>
              </w:rPr>
            </w:pPr>
            <w:r w:rsidRPr="00315176">
              <w:rPr>
                <w:b/>
              </w:rPr>
              <w:t>Municipal Aid</w:t>
            </w:r>
          </w:p>
        </w:tc>
      </w:tr>
      <w:tr w:rsidR="00A2265A" w:rsidTr="002E39D2">
        <w:tc>
          <w:tcPr>
            <w:tcW w:w="1728" w:type="dxa"/>
          </w:tcPr>
          <w:p w:rsidR="00A2265A" w:rsidRDefault="00A2265A" w:rsidP="002E39D2">
            <w:pPr>
              <w:jc w:val="center"/>
            </w:pPr>
            <w:r>
              <w:t>1998</w:t>
            </w:r>
          </w:p>
        </w:tc>
        <w:tc>
          <w:tcPr>
            <w:tcW w:w="2976" w:type="dxa"/>
          </w:tcPr>
          <w:p w:rsidR="00A2265A" w:rsidRDefault="00A2265A" w:rsidP="002E39D2">
            <w:pPr>
              <w:jc w:val="center"/>
            </w:pPr>
            <w:r>
              <w:t>$403,000,000 (Bill’s Cap)</w:t>
            </w:r>
          </w:p>
        </w:tc>
        <w:tc>
          <w:tcPr>
            <w:tcW w:w="2352" w:type="dxa"/>
          </w:tcPr>
          <w:p w:rsidR="00A2265A" w:rsidRDefault="00A2265A" w:rsidP="002E39D2">
            <w:pPr>
              <w:jc w:val="center"/>
            </w:pPr>
            <w:r>
              <w:t>$740,000,000</w:t>
            </w:r>
          </w:p>
        </w:tc>
      </w:tr>
      <w:tr w:rsidR="00A2265A" w:rsidTr="002E39D2">
        <w:tc>
          <w:tcPr>
            <w:tcW w:w="1728" w:type="dxa"/>
          </w:tcPr>
          <w:p w:rsidR="00A2265A" w:rsidRDefault="00A2265A" w:rsidP="002E39D2">
            <w:pPr>
              <w:jc w:val="center"/>
            </w:pPr>
            <w:r>
              <w:t>2008</w:t>
            </w:r>
          </w:p>
        </w:tc>
        <w:tc>
          <w:tcPr>
            <w:tcW w:w="2976" w:type="dxa"/>
          </w:tcPr>
          <w:p w:rsidR="00A2265A" w:rsidRDefault="00A2265A" w:rsidP="002E39D2">
            <w:pPr>
              <w:jc w:val="center"/>
            </w:pPr>
            <w:r>
              <w:t>$948,000,000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2009</w:t>
            </w:r>
          </w:p>
        </w:tc>
        <w:tc>
          <w:tcPr>
            <w:tcW w:w="2976" w:type="dxa"/>
          </w:tcPr>
          <w:p w:rsidR="00A2265A" w:rsidRDefault="00A2265A" w:rsidP="002E39D2">
            <w:pPr>
              <w:jc w:val="center"/>
            </w:pPr>
            <w:r>
              <w:t>$926,000,000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2010</w:t>
            </w:r>
          </w:p>
        </w:tc>
        <w:tc>
          <w:tcPr>
            <w:tcW w:w="2976" w:type="dxa"/>
          </w:tcPr>
          <w:p w:rsidR="00A2265A" w:rsidRDefault="00A2265A" w:rsidP="002E39D2">
            <w:pPr>
              <w:jc w:val="center"/>
            </w:pPr>
            <w:r>
              <w:t>$844,000,000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2011</w:t>
            </w:r>
          </w:p>
        </w:tc>
        <w:tc>
          <w:tcPr>
            <w:tcW w:w="2976" w:type="dxa"/>
          </w:tcPr>
          <w:p w:rsidR="00A2265A" w:rsidRDefault="00A2265A" w:rsidP="002E39D2">
            <w:pPr>
              <w:jc w:val="center"/>
            </w:pPr>
            <w:r>
              <w:t>$841,000,000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2012</w:t>
            </w:r>
          </w:p>
        </w:tc>
        <w:tc>
          <w:tcPr>
            <w:tcW w:w="2976" w:type="dxa"/>
          </w:tcPr>
          <w:p w:rsidR="00A2265A" w:rsidRDefault="00A2265A" w:rsidP="002E39D2">
            <w:pPr>
              <w:jc w:val="center"/>
            </w:pPr>
            <w:r>
              <w:t>$389,000,000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2013</w:t>
            </w:r>
          </w:p>
        </w:tc>
        <w:tc>
          <w:tcPr>
            <w:tcW w:w="2976" w:type="dxa"/>
          </w:tcPr>
          <w:p w:rsidR="00A2265A" w:rsidRDefault="00A2265A" w:rsidP="002E39D2">
            <w:pPr>
              <w:jc w:val="center"/>
            </w:pPr>
            <w:r>
              <w:t>$436,000,000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2014</w:t>
            </w:r>
          </w:p>
        </w:tc>
        <w:tc>
          <w:tcPr>
            <w:tcW w:w="2976" w:type="dxa"/>
          </w:tcPr>
          <w:p w:rsidR="00A2265A" w:rsidRDefault="00A2265A" w:rsidP="002E39D2">
            <w:pPr>
              <w:jc w:val="center"/>
            </w:pPr>
            <w:r>
              <w:t>$337,000,000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2015</w:t>
            </w:r>
          </w:p>
        </w:tc>
        <w:tc>
          <w:tcPr>
            <w:tcW w:w="2976" w:type="dxa"/>
          </w:tcPr>
          <w:p w:rsidR="00A2265A" w:rsidRDefault="00A2265A" w:rsidP="002E39D2">
            <w:pPr>
              <w:jc w:val="center"/>
            </w:pPr>
            <w:r>
              <w:t>$470,300,000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2016</w:t>
            </w:r>
          </w:p>
        </w:tc>
        <w:tc>
          <w:tcPr>
            <w:tcW w:w="2976" w:type="dxa"/>
          </w:tcPr>
          <w:p w:rsidR="00A2265A" w:rsidRDefault="00A2265A" w:rsidP="002E39D2">
            <w:pPr>
              <w:jc w:val="center"/>
            </w:pPr>
            <w:r>
              <w:t>$187,000,000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2017 est.</w:t>
            </w:r>
          </w:p>
        </w:tc>
        <w:tc>
          <w:tcPr>
            <w:tcW w:w="2976" w:type="dxa"/>
          </w:tcPr>
          <w:p w:rsidR="00A2265A" w:rsidRDefault="00A2265A" w:rsidP="002E39D2">
            <w:pPr>
              <w:jc w:val="center"/>
            </w:pPr>
            <w:r>
              <w:t>$304,600,000</w:t>
            </w:r>
          </w:p>
        </w:tc>
        <w:tc>
          <w:tcPr>
            <w:tcW w:w="2352" w:type="dxa"/>
          </w:tcPr>
          <w:p w:rsidR="00A2265A" w:rsidRDefault="00A2265A" w:rsidP="002E39D2">
            <w:pPr>
              <w:jc w:val="center"/>
            </w:pPr>
            <w:r>
              <w:t>$789,000,000</w:t>
            </w:r>
          </w:p>
        </w:tc>
      </w:tr>
      <w:tr w:rsidR="00A2265A" w:rsidTr="002E39D2">
        <w:tc>
          <w:tcPr>
            <w:tcW w:w="1728" w:type="dxa"/>
          </w:tcPr>
          <w:p w:rsidR="00A2265A" w:rsidRDefault="00A2265A" w:rsidP="002E39D2">
            <w:pPr>
              <w:jc w:val="center"/>
            </w:pPr>
            <w:r>
              <w:t>2018 est.</w:t>
            </w:r>
          </w:p>
        </w:tc>
        <w:tc>
          <w:tcPr>
            <w:tcW w:w="2976" w:type="dxa"/>
          </w:tcPr>
          <w:p w:rsidR="00A2265A" w:rsidRDefault="00A2265A" w:rsidP="002E39D2">
            <w:pPr>
              <w:jc w:val="center"/>
            </w:pPr>
            <w:r>
              <w:t>$328,400,000</w:t>
            </w:r>
          </w:p>
        </w:tc>
        <w:tc>
          <w:tcPr>
            <w:tcW w:w="2352" w:type="dxa"/>
          </w:tcPr>
          <w:p w:rsidR="00A2265A" w:rsidRDefault="00A2265A" w:rsidP="002E39D2">
            <w:pPr>
              <w:jc w:val="center"/>
            </w:pPr>
            <w:r>
              <w:t>$789,000,000</w:t>
            </w:r>
          </w:p>
        </w:tc>
      </w:tr>
    </w:tbl>
    <w:p w:rsidR="00A2265A" w:rsidRDefault="00A2265A" w:rsidP="00DE61B1"/>
    <w:sectPr w:rsidR="00A2265A" w:rsidSect="00DE61B1">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F06" w:rsidRDefault="00DF2F06">
      <w:r>
        <w:separator/>
      </w:r>
    </w:p>
  </w:endnote>
  <w:endnote w:type="continuationSeparator" w:id="0">
    <w:p w:rsidR="00DF2F06" w:rsidRDefault="00DF2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B98" w:rsidRPr="00921C91" w:rsidRDefault="001D1B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1B98" w:rsidRPr="00921C91" w:rsidRDefault="001D1B98">
    <w:pPr>
      <w:pStyle w:val="Footer"/>
      <w:rPr>
        <w:szCs w:val="18"/>
      </w:rPr>
    </w:pPr>
  </w:p>
  <w:p w:rsidR="001D1B98" w:rsidRPr="00921C91" w:rsidRDefault="001D1B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1B98" w:rsidRDefault="001D1B9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F06" w:rsidRDefault="00DF2F06">
      <w:r>
        <w:separator/>
      </w:r>
    </w:p>
  </w:footnote>
  <w:footnote w:type="continuationSeparator" w:id="0">
    <w:p w:rsidR="00DF2F06" w:rsidRDefault="00DF2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2F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6371" w:rsidRDefault="00256371" w:rsidP="00256371">
    <w:pPr>
      <w:pStyle w:val="bpuHeadSpon"/>
    </w:pPr>
    <w:r w:rsidRPr="00256371">
      <w:rPr>
        <w:rStyle w:val="bpuHeadSponChar"/>
      </w:rPr>
      <w:t>S1394</w:t>
    </w:r>
    <w:r>
      <w:t xml:space="preserve"> CONNORS</w:t>
    </w:r>
  </w:p>
  <w:p w:rsidR="00256371" w:rsidRDefault="00256371" w:rsidP="00256371">
    <w:pPr>
      <w:pStyle w:val="bpuHeadSpon"/>
    </w:pPr>
    <w:r>
      <w:fldChar w:fldCharType="begin"/>
    </w:r>
    <w:r>
      <w:instrText xml:space="preserve"> PAGE  \* MERGEFORMAT </w:instrText>
    </w:r>
    <w:r>
      <w:fldChar w:fldCharType="separate"/>
    </w:r>
    <w:r w:rsidR="009E2FE3">
      <w:rPr>
        <w:noProof/>
      </w:rPr>
      <w:t>6</w:t>
    </w:r>
    <w:r>
      <w:fldChar w:fldCharType="end"/>
    </w:r>
  </w:p>
  <w:p w:rsidR="00256371" w:rsidRDefault="00256371" w:rsidP="002563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6371" w:rsidRDefault="00256371" w:rsidP="00256371">
    <w:pPr>
      <w:pStyle w:val="bpuHeadSpon"/>
    </w:pPr>
    <w:r w:rsidRPr="00256371">
      <w:rPr>
        <w:rStyle w:val="bpuHeadSponChar"/>
      </w:rPr>
      <w:t>S1394</w:t>
    </w:r>
    <w:r>
      <w:t xml:space="preserve"> CONNORS</w:t>
    </w:r>
  </w:p>
  <w:p w:rsidR="00256371" w:rsidRDefault="00256371" w:rsidP="00256371">
    <w:pPr>
      <w:pStyle w:val="bpuHeadSpon"/>
    </w:pPr>
    <w:r>
      <w:fldChar w:fldCharType="begin"/>
    </w:r>
    <w:r>
      <w:instrText xml:space="preserve"> PAGE  \* MERGEFORMAT </w:instrText>
    </w:r>
    <w:r>
      <w:fldChar w:fldCharType="separate"/>
    </w:r>
    <w:r w:rsidR="009E2FE3">
      <w:rPr>
        <w:noProof/>
      </w:rPr>
      <w:t>2</w:t>
    </w:r>
    <w:r>
      <w:fldChar w:fldCharType="end"/>
    </w:r>
  </w:p>
  <w:p w:rsidR="00256371" w:rsidRDefault="00256371" w:rsidP="002563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F06"/>
    <w:rsid w:val="000051BD"/>
    <w:rsid w:val="000160A5"/>
    <w:rsid w:val="0002335B"/>
    <w:rsid w:val="0003549A"/>
    <w:rsid w:val="0003574D"/>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A6C"/>
    <w:rsid w:val="0019707B"/>
    <w:rsid w:val="00197E8B"/>
    <w:rsid w:val="00197FA4"/>
    <w:rsid w:val="001A161A"/>
    <w:rsid w:val="001A3B79"/>
    <w:rsid w:val="001A66B6"/>
    <w:rsid w:val="001B4716"/>
    <w:rsid w:val="001B4EA4"/>
    <w:rsid w:val="001C7C52"/>
    <w:rsid w:val="001D1B98"/>
    <w:rsid w:val="001D25F3"/>
    <w:rsid w:val="001E15F1"/>
    <w:rsid w:val="001E16FA"/>
    <w:rsid w:val="001E6213"/>
    <w:rsid w:val="001F14C7"/>
    <w:rsid w:val="001F7405"/>
    <w:rsid w:val="00205533"/>
    <w:rsid w:val="002113D1"/>
    <w:rsid w:val="00212B8D"/>
    <w:rsid w:val="00222983"/>
    <w:rsid w:val="002370D0"/>
    <w:rsid w:val="00255958"/>
    <w:rsid w:val="0025637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26"/>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E0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63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E3"/>
    <w:rsid w:val="009E5961"/>
    <w:rsid w:val="009F4FAC"/>
    <w:rsid w:val="00A017C0"/>
    <w:rsid w:val="00A11228"/>
    <w:rsid w:val="00A222C2"/>
    <w:rsid w:val="00A2265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E7F3D"/>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61D"/>
    <w:rsid w:val="00CB6246"/>
    <w:rsid w:val="00CB7BE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1B1"/>
    <w:rsid w:val="00DE6851"/>
    <w:rsid w:val="00DF03EE"/>
    <w:rsid w:val="00DF2F06"/>
    <w:rsid w:val="00E01B71"/>
    <w:rsid w:val="00E05CC9"/>
    <w:rsid w:val="00E15573"/>
    <w:rsid w:val="00E25A5B"/>
    <w:rsid w:val="00E373C7"/>
    <w:rsid w:val="00E4267B"/>
    <w:rsid w:val="00E42F13"/>
    <w:rsid w:val="00E44C9C"/>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2F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8FFFBD1-45F6-490A-9095-A121A0C3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6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2128</Words>
  <Characters>11333</Characters>
  <Application>Microsoft Office Word</Application>
  <DocSecurity>0</DocSecurity>
  <Lines>280</Lines>
  <Paragraphs>82</Paragraphs>
  <ScaleCrop>false</ScaleCrop>
  <HeadingPairs>
    <vt:vector size="2" baseType="variant">
      <vt:variant>
        <vt:lpstr>Title</vt:lpstr>
      </vt:variant>
      <vt:variant>
        <vt:i4>1</vt:i4>
      </vt:variant>
    </vt:vector>
  </HeadingPairs>
  <TitlesOfParts>
    <vt:vector size="1" baseType="lpstr">
      <vt:lpstr>S1394</vt:lpstr>
    </vt:vector>
  </TitlesOfParts>
  <Manager>R225</Manager>
  <Company>NJ Office of Legislative Services</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S1394</dc:title>
  <dc:subject/>
  <dc:creator>Senator  CONNORS</dc:creator>
  <cp:keywords>S1394|6|RF |265|0|265|F|0|</cp:keywords>
  <dc:description>INTRODUCED FEBRUARY 13, 2020</dc:description>
  <cp:lastModifiedBy>Siracusa, Nicole</cp:lastModifiedBy>
  <cp:revision>2</cp:revision>
  <cp:lastPrinted>2005-10-12T19:02:00Z</cp:lastPrinted>
  <dcterms:created xsi:type="dcterms:W3CDTF">2020-02-14T14:40:00Z</dcterms:created>
  <dcterms:modified xsi:type="dcterms:W3CDTF">2020-02-14T14:40:00Z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