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8B168A" w:rsidP="00407C9E">
      <w:pPr>
        <w:pStyle w:val="NoteOrEstimate"/>
      </w:pPr>
      <w:r>
        <w:t>LEGISLATIVE FISCAL ESTIMATE</w:t>
      </w:r>
    </w:p>
    <w:p w:rsidR="00C06DE3" w:rsidRPr="007E17B9" w:rsidRDefault="00C06DE3" w:rsidP="00C06DE3">
      <w:pPr>
        <w:pStyle w:val="Reprint"/>
      </w:pPr>
      <w:r>
        <w:t>[</w:t>
      </w:r>
      <w:r w:rsidR="00CA586B">
        <w:t>Second</w:t>
      </w:r>
      <w:r>
        <w:t xml:space="preserve"> Reprint]</w:t>
      </w:r>
    </w:p>
    <w:p w:rsidR="003C5892" w:rsidRDefault="008B168A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</w:t>
      </w:r>
      <w:r w:rsidR="00C06DE3">
        <w:t>NATE</w:t>
      </w:r>
      <w:r>
        <w:t>,</w:t>
      </w:r>
      <w:r w:rsidR="003C5892">
        <w:t xml:space="preserve"> No. </w:t>
      </w:r>
      <w:r w:rsidR="00C06DE3">
        <w:t>1423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911F53" w:rsidP="00911F53">
      <w:pPr>
        <w:pStyle w:val="BillNo"/>
      </w:pPr>
      <w:r>
        <w:t>219th LEGISLATURE</w:t>
      </w:r>
    </w:p>
    <w:p w:rsidR="00353325" w:rsidRDefault="00353325" w:rsidP="00353325"/>
    <w:p w:rsidR="00911F53" w:rsidRDefault="00911F53" w:rsidP="00911F53">
      <w:pPr>
        <w:jc w:val="center"/>
      </w:pPr>
      <w:r>
        <w:t>DATED: NOVEMBER 15, 2021</w:t>
      </w:r>
    </w:p>
    <w:p w:rsidR="00911F53" w:rsidRDefault="00911F53" w:rsidP="00353325"/>
    <w:p w:rsidR="00911F53" w:rsidRDefault="00911F53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833899" w:rsidP="00515AC5">
            <w:r w:rsidRPr="00833899">
              <w:t>Requires carriers to pass prescription drug savings to consumers.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844B5E" w:rsidP="00AD0CE2">
            <w:r>
              <w:t>Annual impact on State and local government expenditures.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833899" w:rsidP="00833899">
            <w:r>
              <w:t xml:space="preserve">Division of Pensions and Benefits, Department of </w:t>
            </w:r>
            <w:r w:rsidR="0067054F">
              <w:t xml:space="preserve">the </w:t>
            </w:r>
            <w:r>
              <w:t>Treasury</w:t>
            </w:r>
            <w:r w:rsidR="00844B5E">
              <w:t>; local government entities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50"/>
        <w:gridCol w:w="2220"/>
        <w:gridCol w:w="2495"/>
        <w:gridCol w:w="2495"/>
        <w:gridCol w:w="15"/>
      </w:tblGrid>
      <w:tr w:rsidR="00C75246" w:rsidTr="00AF278F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AF278F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22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833899" w:rsidTr="00AF278F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833899" w:rsidRPr="00F11982" w:rsidRDefault="0083389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CA5F8A">
              <w:rPr>
                <w:b/>
              </w:rPr>
              <w:t xml:space="preserve"> Impact</w:t>
            </w:r>
          </w:p>
        </w:tc>
        <w:tc>
          <w:tcPr>
            <w:tcW w:w="721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833899" w:rsidRDefault="00844B5E" w:rsidP="00AF278F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left"/>
            </w:pPr>
            <w:r>
              <w:t>May or may not</w:t>
            </w:r>
            <w:r w:rsidR="00833899">
              <w:t xml:space="preserve"> increase or decrease </w:t>
            </w:r>
            <w:r w:rsidR="00722A0E">
              <w:t>h</w:t>
            </w:r>
            <w:r w:rsidR="00833899">
              <w:t xml:space="preserve">ealthcare </w:t>
            </w:r>
            <w:r w:rsidR="00722A0E">
              <w:t>p</w:t>
            </w:r>
            <w:r w:rsidR="00833899">
              <w:t>remiums for SHBP</w:t>
            </w:r>
          </w:p>
        </w:tc>
      </w:tr>
      <w:tr w:rsidR="00FB61B2" w:rsidTr="002B3953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</w:tcPr>
          <w:p w:rsidR="00FB61B2" w:rsidRPr="00F11982" w:rsidRDefault="00FB61B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Local</w:t>
            </w:r>
            <w:r w:rsidRPr="00FB61B2">
              <w:rPr>
                <w:b/>
              </w:rPr>
              <w:t xml:space="preserve"> Cost</w:t>
            </w:r>
            <w:r w:rsidR="00CA5F8A">
              <w:rPr>
                <w:b/>
              </w:rPr>
              <w:t xml:space="preserve"> Impact</w:t>
            </w:r>
          </w:p>
        </w:tc>
        <w:tc>
          <w:tcPr>
            <w:tcW w:w="721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AD6F77" w:rsidRDefault="00AD6F77" w:rsidP="00AF278F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left"/>
            </w:pPr>
            <w:r>
              <w:t>May or may not</w:t>
            </w:r>
            <w:r w:rsidRPr="00FB61B2">
              <w:t xml:space="preserve"> increase or decrease healthcare premiums for </w:t>
            </w:r>
            <w:r>
              <w:t xml:space="preserve">SHBP-local and </w:t>
            </w:r>
            <w:r w:rsidRPr="00FB61B2">
              <w:t>S</w:t>
            </w:r>
            <w:r>
              <w:t>E</w:t>
            </w:r>
            <w:r w:rsidRPr="00FB61B2">
              <w:t>HBP</w:t>
            </w:r>
          </w:p>
        </w:tc>
      </w:tr>
      <w:tr w:rsidR="00C75246" w:rsidTr="00AF278F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5EB3" w:rsidRDefault="00722A0E" w:rsidP="00911F53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 w:rsidRPr="00722A0E">
        <w:t>The</w:t>
      </w:r>
      <w:r w:rsidR="00CA5F8A">
        <w:t xml:space="preserve"> Office of Legislative Services (OLS) determines that the</w:t>
      </w:r>
      <w:r w:rsidRPr="00722A0E">
        <w:t xml:space="preserve"> fiscal impact of the bill depends on the terms and conditions negotiated for “compensation” in the contracts between the State, which is a self-insured employer, </w:t>
      </w:r>
      <w:r w:rsidR="00FB61B2">
        <w:t xml:space="preserve">and </w:t>
      </w:r>
      <w:r w:rsidRPr="00722A0E">
        <w:t>the health insurance carriers</w:t>
      </w:r>
      <w:r w:rsidR="00AD6F77">
        <w:t>,</w:t>
      </w:r>
      <w:r w:rsidRPr="00722A0E">
        <w:t xml:space="preserve"> and the pharmacy benefits manager</w:t>
      </w:r>
      <w:r w:rsidR="007D535F">
        <w:t>, and</w:t>
      </w:r>
      <w:r w:rsidRPr="00722A0E">
        <w:t xml:space="preserve"> how the provisions in the bill would interact with and change how </w:t>
      </w:r>
      <w:r>
        <w:t>“</w:t>
      </w:r>
      <w:r w:rsidRPr="00722A0E">
        <w:t>compensation</w:t>
      </w:r>
      <w:r>
        <w:t xml:space="preserve">” </w:t>
      </w:r>
      <w:r w:rsidRPr="00722A0E">
        <w:t>is shared among the interested parties</w:t>
      </w:r>
      <w:r>
        <w:t>, including the State</w:t>
      </w:r>
      <w:r w:rsidR="00115341">
        <w:t xml:space="preserve"> and local government employers</w:t>
      </w:r>
      <w:r>
        <w:t>, the health insurance carriers, the pharmacy benefits managers</w:t>
      </w:r>
      <w:r w:rsidR="007D535F">
        <w:t xml:space="preserve"> and ultimately participants of the State Health Benefits Program and School Emp</w:t>
      </w:r>
      <w:r w:rsidR="00BE465D">
        <w:t>loyees’ Health Benefits Program</w:t>
      </w:r>
      <w:r w:rsidR="007D535F">
        <w:t xml:space="preserve"> through copays.</w:t>
      </w:r>
    </w:p>
    <w:p w:rsidR="00911F53" w:rsidRDefault="00911F53" w:rsidP="00911F53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</w:pPr>
    </w:p>
    <w:p w:rsidR="007E5EB3" w:rsidRDefault="00722A0E" w:rsidP="00911F53">
      <w:pPr>
        <w:pStyle w:val="StyleBulletedSymbolsymbol"/>
        <w:tabs>
          <w:tab w:val="num" w:pos="360"/>
        </w:tabs>
        <w:spacing w:after="0"/>
      </w:pPr>
      <w:r>
        <w:t xml:space="preserve">Prescription drug rebates serve to reduce premiums as evidenced by information in the annual </w:t>
      </w:r>
      <w:r w:rsidR="00450C2B">
        <w:t>R</w:t>
      </w:r>
      <w:r>
        <w:t xml:space="preserve">ate </w:t>
      </w:r>
      <w:r w:rsidR="00450C2B">
        <w:t>R</w:t>
      </w:r>
      <w:r>
        <w:t xml:space="preserve">enewal </w:t>
      </w:r>
      <w:r w:rsidR="00450C2B">
        <w:t>R</w:t>
      </w:r>
      <w:r>
        <w:t>eports.  Ho</w:t>
      </w:r>
      <w:r w:rsidR="00BE465D">
        <w:t>w other items of compensation are</w:t>
      </w:r>
      <w:r>
        <w:t xml:space="preserve"> </w:t>
      </w:r>
      <w:r w:rsidR="00FB61B2">
        <w:t>s</w:t>
      </w:r>
      <w:r>
        <w:t xml:space="preserve">hared </w:t>
      </w:r>
      <w:r w:rsidR="00FB61B2">
        <w:t>is not disclosed in other public documents.</w:t>
      </w:r>
    </w:p>
    <w:p w:rsidR="00911F53" w:rsidRDefault="00911F53" w:rsidP="00911F53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911F53" w:rsidRDefault="00FB61B2" w:rsidP="00F73F43">
      <w:pPr>
        <w:pStyle w:val="StyleBulletedSymbolsymbol"/>
        <w:tabs>
          <w:tab w:val="num" w:pos="360"/>
        </w:tabs>
        <w:spacing w:line="240" w:lineRule="auto"/>
        <w:jc w:val="left"/>
      </w:pPr>
      <w:r>
        <w:t xml:space="preserve">Without information from the </w:t>
      </w:r>
      <w:r w:rsidR="00450C2B">
        <w:t>A</w:t>
      </w:r>
      <w:r>
        <w:t>dministration, the effects of this bill cannot be determined.</w:t>
      </w:r>
      <w:r w:rsidR="00911F53">
        <w:br w:type="page"/>
      </w: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lastRenderedPageBreak/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833899" w:rsidRDefault="00255944" w:rsidP="0083389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833899">
        <w:t xml:space="preserve">This bill requires carriers to pass prescription drug savings on to consumers. </w:t>
      </w:r>
      <w:r w:rsidR="0067054F">
        <w:t xml:space="preserve"> </w:t>
      </w:r>
      <w:r w:rsidR="00833899">
        <w:t xml:space="preserve">The bill provides that all compensation paid by a pharmaceutical manufacturer to a pharmaceutical benefits manager as a result of negotiations of a reduced price for a pharmaceutical between a pharmacy benefits manager and a manufacturer, in relation to a contract between a pharmacy benefits manager and a carrier related to its </w:t>
      </w:r>
      <w:r w:rsidR="00630242">
        <w:t xml:space="preserve">insured </w:t>
      </w:r>
      <w:r w:rsidR="00833899">
        <w:t xml:space="preserve">prescription drug benefits, </w:t>
      </w:r>
      <w:r w:rsidR="00630242">
        <w:t>must</w:t>
      </w:r>
      <w:r w:rsidR="00833899">
        <w:t xml:space="preserve"> be remitted to and retained by the carrier and must be used by the carrier to lower the premium for covered persons under the carrier’s health benefits plan</w:t>
      </w:r>
      <w:r w:rsidR="00630242">
        <w:t xml:space="preserve"> </w:t>
      </w:r>
      <w:r w:rsidR="00630242" w:rsidRPr="00630242">
        <w:t>or to allow for remittance directly to the covered person at the point of sale to reduce the insured’s out of pocket costs</w:t>
      </w:r>
      <w:r w:rsidR="00833899">
        <w:t>.</w:t>
      </w:r>
    </w:p>
    <w:p w:rsidR="00833899" w:rsidRDefault="00833899" w:rsidP="0083389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In addition, the bill provides that a carrier </w:t>
      </w:r>
      <w:r w:rsidR="00630242">
        <w:t>must</w:t>
      </w:r>
      <w:r>
        <w:t xml:space="preserve"> annually file with the commissioner a report demonstrating how the carrier has complied with the provisions of the bill.</w:t>
      </w:r>
    </w:p>
    <w:p w:rsidR="00255944" w:rsidRDefault="007D535F" w:rsidP="0083389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833899">
        <w:t>Under the bill, “compensation” is defined as any direct or indirect financial benefit,</w:t>
      </w:r>
      <w:r w:rsidR="000B7673">
        <w:t xml:space="preserve"> but </w:t>
      </w:r>
      <w:r w:rsidR="00B263CF">
        <w:t>shall not</w:t>
      </w:r>
      <w:r w:rsidR="000B7673">
        <w:t xml:space="preserve"> includ</w:t>
      </w:r>
      <w:r w:rsidR="00B263CF">
        <w:t>e</w:t>
      </w:r>
      <w:r w:rsidR="000B7673">
        <w:t xml:space="preserve"> any performance compensation agreement paid by a manufacturer, developer or labeler</w:t>
      </w:r>
      <w:r w:rsidR="00833899">
        <w:t>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833899" w:rsidRPr="00833899">
        <w:t>None received</w:t>
      </w:r>
      <w:r w:rsidR="00CA5F8A">
        <w:t>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E0B9B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CA5F8A">
        <w:t>The OLS</w:t>
      </w:r>
      <w:r w:rsidR="00CA5F8A" w:rsidRPr="00CA5F8A">
        <w:t xml:space="preserve"> </w:t>
      </w:r>
      <w:r w:rsidR="00CA5F8A">
        <w:t>determines that t</w:t>
      </w:r>
      <w:r w:rsidR="00AD0CE2">
        <w:t>his bill may or may not increase or decrease healthcare premiums for healthcare plans offered by the State Health Benefits Program</w:t>
      </w:r>
      <w:r w:rsidR="00115341">
        <w:t xml:space="preserve"> and the School Employees</w:t>
      </w:r>
      <w:r w:rsidR="00BE465D">
        <w:t>’</w:t>
      </w:r>
      <w:r w:rsidR="00115341">
        <w:t xml:space="preserve"> Health Benefits Program</w:t>
      </w:r>
      <w:r w:rsidR="00AD0CE2">
        <w:t xml:space="preserve">.  The fiscal impact of the bill depends on the terms and conditions negotiated </w:t>
      </w:r>
      <w:r w:rsidR="006E0B9B">
        <w:t xml:space="preserve">for “compensation” </w:t>
      </w:r>
      <w:r w:rsidR="00AD0CE2">
        <w:t>in the contracts between the State, which is a self-insured employer</w:t>
      </w:r>
      <w:r w:rsidR="00722A0E">
        <w:t>,</w:t>
      </w:r>
      <w:r w:rsidR="00AD0CE2">
        <w:t xml:space="preserve"> and the health insurance carriers and the pharmacy benefits manager, and how the provisions in the bill would interact </w:t>
      </w:r>
      <w:r w:rsidR="00381B34">
        <w:t xml:space="preserve">with and change </w:t>
      </w:r>
      <w:r w:rsidR="006E0B9B">
        <w:t>how compensation is shared among the interested parties</w:t>
      </w:r>
      <w:r w:rsidR="007D535F" w:rsidRPr="007D535F">
        <w:t>, including the State</w:t>
      </w:r>
      <w:r w:rsidR="00115341">
        <w:t xml:space="preserve"> and local government employers</w:t>
      </w:r>
      <w:r w:rsidR="007D535F" w:rsidRPr="007D535F">
        <w:t>, the health insurance carriers, the pharmacy benefits managers an</w:t>
      </w:r>
      <w:r w:rsidR="007D535F">
        <w:t>d</w:t>
      </w:r>
      <w:r w:rsidR="007D535F" w:rsidRPr="007D535F">
        <w:t xml:space="preserve"> ultimately participants of the State Health Benefits Program and School Emp</w:t>
      </w:r>
      <w:r w:rsidR="00BE465D">
        <w:t>loyees’ Health Benefits Program</w:t>
      </w:r>
      <w:r w:rsidR="007D535F" w:rsidRPr="007D535F">
        <w:t xml:space="preserve"> through copays</w:t>
      </w:r>
      <w:r w:rsidR="00AD0CE2">
        <w:t xml:space="preserve">.  </w:t>
      </w:r>
    </w:p>
    <w:p w:rsidR="00BC6B4D" w:rsidRDefault="006E0B9B" w:rsidP="00BC6B4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Currently the State negotiates to optimize pharmacy benefits manager savings in order to reduce premiums and keep prescription drug copays low.  This is evidenced in the reduction </w:t>
      </w:r>
      <w:r w:rsidR="00AD6F77">
        <w:t>of prescription drug costs by</w:t>
      </w:r>
      <w:r>
        <w:t xml:space="preserve"> prescription drug rebates in the annual Rate Renewal Reports.  How “compensation”</w:t>
      </w:r>
      <w:r w:rsidR="00FB61B2">
        <w:t xml:space="preserve"> </w:t>
      </w:r>
      <w:r w:rsidR="00722A0E">
        <w:t>other than rebates</w:t>
      </w:r>
      <w:r>
        <w:t xml:space="preserve"> is shared is </w:t>
      </w:r>
      <w:r w:rsidR="00FB61B2">
        <w:t xml:space="preserve">not </w:t>
      </w:r>
      <w:r w:rsidR="00722A0E">
        <w:t>disclosed in any other public docume</w:t>
      </w:r>
      <w:r w:rsidR="00FB61B2">
        <w:t>n</w:t>
      </w:r>
      <w:r w:rsidR="00722A0E">
        <w:t>ts.</w:t>
      </w:r>
      <w:r>
        <w:t xml:space="preserve">  Without </w:t>
      </w:r>
      <w:r w:rsidR="00381B34">
        <w:t xml:space="preserve">contract </w:t>
      </w:r>
      <w:r>
        <w:t>information from the Executive Branch regarding how items of “compensation” such as discounts, credits, fees, grants, charge-backs, or other pay</w:t>
      </w:r>
      <w:r w:rsidR="00BE465D">
        <w:t>ments or benefits of any kind are</w:t>
      </w:r>
      <w:r>
        <w:t xml:space="preserve"> shared or not shared</w:t>
      </w:r>
      <w:r w:rsidR="00381B34">
        <w:t xml:space="preserve"> among the interested parties, the O</w:t>
      </w:r>
      <w:r w:rsidR="00D1181E">
        <w:t>LS</w:t>
      </w:r>
      <w:r w:rsidR="00381B34">
        <w:t xml:space="preserve"> cannot determine whether this bill will serve to increase or decrease healthcare premiums and ultimately </w:t>
      </w:r>
      <w:r w:rsidR="00694CFC">
        <w:t xml:space="preserve">State </w:t>
      </w:r>
      <w:r w:rsidR="00381B34">
        <w:t xml:space="preserve">General Fund </w:t>
      </w:r>
      <w:r w:rsidR="00115341">
        <w:t xml:space="preserve">and local government </w:t>
      </w:r>
      <w:r w:rsidR="00381B34">
        <w:t>expenditures</w:t>
      </w:r>
      <w:r w:rsidR="00115341">
        <w:t>.</w:t>
      </w:r>
      <w:r w:rsidR="00BC6B4D">
        <w:br w:type="page"/>
      </w: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:rsidTr="00BC6B4D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AD0CE2" w:rsidP="007D535F">
            <w:pPr>
              <w:pStyle w:val="10pointItalics"/>
              <w:rPr>
                <w:sz w:val="24"/>
              </w:rPr>
            </w:pPr>
            <w:bookmarkStart w:id="2" w:name="Section"/>
            <w:r>
              <w:t>State Government</w:t>
            </w:r>
            <w:bookmarkEnd w:id="2"/>
          </w:p>
        </w:tc>
      </w:tr>
      <w:tr w:rsidR="00EF17BC" w:rsidTr="00BC6B4D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C06DE3" w:rsidP="00EF17BC">
            <w:pPr>
              <w:pStyle w:val="10pointItalics"/>
            </w:pPr>
            <w:bookmarkStart w:id="3" w:name="UserFullName"/>
            <w:bookmarkEnd w:id="3"/>
            <w:r>
              <w:t>Aggie Szilagyi</w:t>
            </w:r>
          </w:p>
          <w:p w:rsidR="00EF17BC" w:rsidRDefault="00C06DE3" w:rsidP="00AD0CE2">
            <w:pPr>
              <w:pStyle w:val="10pointItalics"/>
              <w:rPr>
                <w:sz w:val="24"/>
              </w:rPr>
            </w:pPr>
            <w:r>
              <w:t>Section Chief</w:t>
            </w:r>
          </w:p>
        </w:tc>
      </w:tr>
      <w:tr w:rsidR="00EF17BC" w:rsidTr="00BC6B4D">
        <w:trPr>
          <w:trHeight w:val="67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BC6B4D" w:rsidRDefault="00BC6B4D" w:rsidP="00EF17BC">
      <w:pPr>
        <w:spacing w:line="287" w:lineRule="atLeast"/>
      </w:pPr>
    </w:p>
    <w:p w:rsidR="00EF17BC" w:rsidRDefault="008B168A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8B168A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092" w:rsidRDefault="00166092">
      <w:r>
        <w:separator/>
      </w:r>
    </w:p>
  </w:endnote>
  <w:endnote w:type="continuationSeparator" w:id="0">
    <w:p w:rsidR="00166092" w:rsidRDefault="00166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3B2004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98484610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092" w:rsidRDefault="00166092">
      <w:r>
        <w:separator/>
      </w:r>
    </w:p>
  </w:footnote>
  <w:footnote w:type="continuationSeparator" w:id="0">
    <w:p w:rsidR="00166092" w:rsidRDefault="00166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E3" w:rsidRDefault="00C06DE3" w:rsidP="00C06DE3">
    <w:pPr>
      <w:pStyle w:val="Header"/>
      <w:jc w:val="center"/>
    </w:pPr>
    <w:r>
      <w:t>FE to S1423 [</w:t>
    </w:r>
    <w:r w:rsidR="00FB0E39">
      <w:t>2</w:t>
    </w:r>
    <w:r>
      <w:t>R]</w:t>
    </w:r>
  </w:p>
  <w:p w:rsidR="008B168A" w:rsidRDefault="008B168A" w:rsidP="008B168A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B2004">
      <w:rPr>
        <w:noProof/>
      </w:rPr>
      <w:t>3</w:t>
    </w:r>
    <w:r>
      <w:fldChar w:fldCharType="end"/>
    </w:r>
  </w:p>
  <w:p w:rsidR="008B168A" w:rsidRDefault="008B168A" w:rsidP="008B168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8A"/>
    <w:rsid w:val="00007763"/>
    <w:rsid w:val="00011EDD"/>
    <w:rsid w:val="00013973"/>
    <w:rsid w:val="000333DF"/>
    <w:rsid w:val="00036860"/>
    <w:rsid w:val="00042B0B"/>
    <w:rsid w:val="000629F9"/>
    <w:rsid w:val="00066B73"/>
    <w:rsid w:val="000701B0"/>
    <w:rsid w:val="00070F62"/>
    <w:rsid w:val="000820F8"/>
    <w:rsid w:val="0008691D"/>
    <w:rsid w:val="00095290"/>
    <w:rsid w:val="000A16EC"/>
    <w:rsid w:val="000B1CCB"/>
    <w:rsid w:val="000B7673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4F69"/>
    <w:rsid w:val="00115341"/>
    <w:rsid w:val="00115411"/>
    <w:rsid w:val="001223E7"/>
    <w:rsid w:val="00125D26"/>
    <w:rsid w:val="00142822"/>
    <w:rsid w:val="00142AE8"/>
    <w:rsid w:val="00145CE4"/>
    <w:rsid w:val="00157AED"/>
    <w:rsid w:val="00166092"/>
    <w:rsid w:val="00172CF5"/>
    <w:rsid w:val="001907A1"/>
    <w:rsid w:val="00193C26"/>
    <w:rsid w:val="00194789"/>
    <w:rsid w:val="00197240"/>
    <w:rsid w:val="001A6E79"/>
    <w:rsid w:val="001B1D4B"/>
    <w:rsid w:val="001B2BA9"/>
    <w:rsid w:val="001D0C90"/>
    <w:rsid w:val="001D3FD4"/>
    <w:rsid w:val="001F2547"/>
    <w:rsid w:val="001F4F8B"/>
    <w:rsid w:val="00201322"/>
    <w:rsid w:val="00203C53"/>
    <w:rsid w:val="002076E6"/>
    <w:rsid w:val="00210E60"/>
    <w:rsid w:val="002116FF"/>
    <w:rsid w:val="00212908"/>
    <w:rsid w:val="00213CFF"/>
    <w:rsid w:val="00220166"/>
    <w:rsid w:val="00231207"/>
    <w:rsid w:val="002324B1"/>
    <w:rsid w:val="00234802"/>
    <w:rsid w:val="00241AAD"/>
    <w:rsid w:val="00241FA8"/>
    <w:rsid w:val="002427E6"/>
    <w:rsid w:val="002451F9"/>
    <w:rsid w:val="002518C8"/>
    <w:rsid w:val="00255944"/>
    <w:rsid w:val="00261FC7"/>
    <w:rsid w:val="00265650"/>
    <w:rsid w:val="00275600"/>
    <w:rsid w:val="00290E57"/>
    <w:rsid w:val="0029229D"/>
    <w:rsid w:val="002977FC"/>
    <w:rsid w:val="002A15C4"/>
    <w:rsid w:val="002A2F18"/>
    <w:rsid w:val="002A5C0C"/>
    <w:rsid w:val="002B3953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B34"/>
    <w:rsid w:val="00381FCA"/>
    <w:rsid w:val="003828C4"/>
    <w:rsid w:val="00385E41"/>
    <w:rsid w:val="00386200"/>
    <w:rsid w:val="003A5E75"/>
    <w:rsid w:val="003B2004"/>
    <w:rsid w:val="003B66B0"/>
    <w:rsid w:val="003C23FD"/>
    <w:rsid w:val="003C5892"/>
    <w:rsid w:val="003C6FD3"/>
    <w:rsid w:val="003D4453"/>
    <w:rsid w:val="00407C9E"/>
    <w:rsid w:val="0041022E"/>
    <w:rsid w:val="004149CC"/>
    <w:rsid w:val="00426C11"/>
    <w:rsid w:val="00450C2B"/>
    <w:rsid w:val="00485323"/>
    <w:rsid w:val="00487ED8"/>
    <w:rsid w:val="004911CB"/>
    <w:rsid w:val="00491918"/>
    <w:rsid w:val="004A10CD"/>
    <w:rsid w:val="004A2E7F"/>
    <w:rsid w:val="004A5A65"/>
    <w:rsid w:val="004B1485"/>
    <w:rsid w:val="004C0E4F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553F8"/>
    <w:rsid w:val="00570997"/>
    <w:rsid w:val="00577AA8"/>
    <w:rsid w:val="005850CE"/>
    <w:rsid w:val="0058689B"/>
    <w:rsid w:val="005A6D23"/>
    <w:rsid w:val="005C1947"/>
    <w:rsid w:val="005C1E9D"/>
    <w:rsid w:val="005D4C40"/>
    <w:rsid w:val="005E03E7"/>
    <w:rsid w:val="005E75AB"/>
    <w:rsid w:val="00601F73"/>
    <w:rsid w:val="00625D15"/>
    <w:rsid w:val="00630242"/>
    <w:rsid w:val="00651611"/>
    <w:rsid w:val="00653AE2"/>
    <w:rsid w:val="0065740E"/>
    <w:rsid w:val="006671C7"/>
    <w:rsid w:val="0067054F"/>
    <w:rsid w:val="006917CF"/>
    <w:rsid w:val="00692BD4"/>
    <w:rsid w:val="00694CFC"/>
    <w:rsid w:val="006A340C"/>
    <w:rsid w:val="006B22F3"/>
    <w:rsid w:val="006B2FD5"/>
    <w:rsid w:val="006B5C2D"/>
    <w:rsid w:val="006B6087"/>
    <w:rsid w:val="006B6C16"/>
    <w:rsid w:val="006D6F6C"/>
    <w:rsid w:val="006E0B9B"/>
    <w:rsid w:val="006E349F"/>
    <w:rsid w:val="006F239A"/>
    <w:rsid w:val="006F505D"/>
    <w:rsid w:val="006F7203"/>
    <w:rsid w:val="007125DA"/>
    <w:rsid w:val="007127DA"/>
    <w:rsid w:val="00722A0E"/>
    <w:rsid w:val="00722AEF"/>
    <w:rsid w:val="00737A6C"/>
    <w:rsid w:val="00743F01"/>
    <w:rsid w:val="00744AE4"/>
    <w:rsid w:val="00763D60"/>
    <w:rsid w:val="00775E5D"/>
    <w:rsid w:val="007833B1"/>
    <w:rsid w:val="007920AC"/>
    <w:rsid w:val="007A0F7E"/>
    <w:rsid w:val="007A42C5"/>
    <w:rsid w:val="007A65A1"/>
    <w:rsid w:val="007B1FCF"/>
    <w:rsid w:val="007C4620"/>
    <w:rsid w:val="007C58F0"/>
    <w:rsid w:val="007D535F"/>
    <w:rsid w:val="007E337B"/>
    <w:rsid w:val="007E5EB3"/>
    <w:rsid w:val="00804E41"/>
    <w:rsid w:val="00811BC0"/>
    <w:rsid w:val="008207E2"/>
    <w:rsid w:val="008231E8"/>
    <w:rsid w:val="008266B7"/>
    <w:rsid w:val="00833899"/>
    <w:rsid w:val="00844B5E"/>
    <w:rsid w:val="00854B89"/>
    <w:rsid w:val="00855555"/>
    <w:rsid w:val="00877407"/>
    <w:rsid w:val="00881BED"/>
    <w:rsid w:val="00881EF3"/>
    <w:rsid w:val="00883E7C"/>
    <w:rsid w:val="00886261"/>
    <w:rsid w:val="00894971"/>
    <w:rsid w:val="008B168A"/>
    <w:rsid w:val="008C0341"/>
    <w:rsid w:val="008D5731"/>
    <w:rsid w:val="008E015A"/>
    <w:rsid w:val="008E1349"/>
    <w:rsid w:val="00911F53"/>
    <w:rsid w:val="00937A78"/>
    <w:rsid w:val="00947B1E"/>
    <w:rsid w:val="00953C08"/>
    <w:rsid w:val="00973C29"/>
    <w:rsid w:val="009A2DA4"/>
    <w:rsid w:val="009B14F4"/>
    <w:rsid w:val="009B1B0D"/>
    <w:rsid w:val="009B1C3D"/>
    <w:rsid w:val="009B32DD"/>
    <w:rsid w:val="009B6F4F"/>
    <w:rsid w:val="009C005A"/>
    <w:rsid w:val="009D4BC2"/>
    <w:rsid w:val="009D5E5F"/>
    <w:rsid w:val="009D62B4"/>
    <w:rsid w:val="009E1448"/>
    <w:rsid w:val="009E3E41"/>
    <w:rsid w:val="009F4148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73C85"/>
    <w:rsid w:val="00A9794C"/>
    <w:rsid w:val="00AB0440"/>
    <w:rsid w:val="00AC3FC5"/>
    <w:rsid w:val="00AD0CE2"/>
    <w:rsid w:val="00AD340B"/>
    <w:rsid w:val="00AD6F77"/>
    <w:rsid w:val="00AE3966"/>
    <w:rsid w:val="00AF11C6"/>
    <w:rsid w:val="00AF278F"/>
    <w:rsid w:val="00B002D1"/>
    <w:rsid w:val="00B057F1"/>
    <w:rsid w:val="00B143A9"/>
    <w:rsid w:val="00B263CF"/>
    <w:rsid w:val="00B44F48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C6B4D"/>
    <w:rsid w:val="00BD2EEF"/>
    <w:rsid w:val="00BE465D"/>
    <w:rsid w:val="00BF47F9"/>
    <w:rsid w:val="00C06DE3"/>
    <w:rsid w:val="00C07688"/>
    <w:rsid w:val="00C16FBE"/>
    <w:rsid w:val="00C24C9B"/>
    <w:rsid w:val="00C260AB"/>
    <w:rsid w:val="00C32933"/>
    <w:rsid w:val="00C32EE1"/>
    <w:rsid w:val="00C3314D"/>
    <w:rsid w:val="00C573FF"/>
    <w:rsid w:val="00C57740"/>
    <w:rsid w:val="00C6332F"/>
    <w:rsid w:val="00C75246"/>
    <w:rsid w:val="00C80B0B"/>
    <w:rsid w:val="00C91EDF"/>
    <w:rsid w:val="00C92D6B"/>
    <w:rsid w:val="00C97447"/>
    <w:rsid w:val="00CA586B"/>
    <w:rsid w:val="00CA5F8A"/>
    <w:rsid w:val="00CC6622"/>
    <w:rsid w:val="00CD09A1"/>
    <w:rsid w:val="00CE3536"/>
    <w:rsid w:val="00D1181E"/>
    <w:rsid w:val="00D20590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92B9A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5433"/>
    <w:rsid w:val="00E06D7C"/>
    <w:rsid w:val="00E21963"/>
    <w:rsid w:val="00E22D9A"/>
    <w:rsid w:val="00E251B7"/>
    <w:rsid w:val="00E262A3"/>
    <w:rsid w:val="00E32D2F"/>
    <w:rsid w:val="00E51E95"/>
    <w:rsid w:val="00E5461B"/>
    <w:rsid w:val="00E708C9"/>
    <w:rsid w:val="00E74E35"/>
    <w:rsid w:val="00E75B93"/>
    <w:rsid w:val="00E81616"/>
    <w:rsid w:val="00E86D2A"/>
    <w:rsid w:val="00E90898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55811"/>
    <w:rsid w:val="00F64D56"/>
    <w:rsid w:val="00F73621"/>
    <w:rsid w:val="00F82B11"/>
    <w:rsid w:val="00F873F0"/>
    <w:rsid w:val="00FA4004"/>
    <w:rsid w:val="00FA6D2B"/>
    <w:rsid w:val="00FB0E39"/>
    <w:rsid w:val="00FB15DB"/>
    <w:rsid w:val="00FB61B2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254F76E3-DB1A-4BEA-9EFA-401BD33E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B263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63C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1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720</Words>
  <Characters>4055</Characters>
  <Application>Microsoft Office Word</Application>
  <DocSecurity>0</DocSecurity>
  <Lines>104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S1423 [2R]   FISCAL ESTIMATE</vt:lpstr>
    </vt:vector>
  </TitlesOfParts>
  <Manager>Aggie Szilagyi; R56</Manager>
  <Company>Office of Legislative Services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S1423 2R  FISCAL ESTIMATE</dc:title>
  <dc:creator>Assemblywoman LOPEZ</dc:creator>
  <cp:keywords>S1423|3|SG |76|0|0|!||</cp:keywords>
  <dc:description>sponsor 11/10</dc:description>
  <cp:lastModifiedBy>Todaro, Vivian</cp:lastModifiedBy>
  <cp:revision>2</cp:revision>
  <cp:lastPrinted>2021-11-15T15:22:00Z</cp:lastPrinted>
  <dcterms:created xsi:type="dcterms:W3CDTF">2021-11-15T17:30:00Z</dcterms:created>
  <dcterms:modified xsi:type="dcterms:W3CDTF">2021-11-15T17:30:00Z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