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3A" w:rsidRDefault="0074513A" w:rsidP="0074513A">
      <w:pPr>
        <w:pStyle w:val="bpuBill"/>
      </w:pPr>
      <w:bookmarkStart w:id="0" w:name="bpuFrontPg"/>
      <w:bookmarkStart w:id="1" w:name="_GoBack"/>
      <w:bookmarkEnd w:id="0"/>
      <w:bookmarkEnd w:id="1"/>
      <w:r>
        <w:t xml:space="preserve">SENATE, No. 1451 </w:t>
      </w:r>
    </w:p>
    <w:p w:rsidR="0074513A" w:rsidRPr="009D38FF" w:rsidRDefault="0074513A" w:rsidP="00745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822" r:id="rId7"/>
        </w:object>
      </w:r>
    </w:p>
    <w:p w:rsidR="0074513A" w:rsidRDefault="0074513A" w:rsidP="0074513A">
      <w:pPr>
        <w:pStyle w:val="bpuState"/>
      </w:pPr>
      <w:r>
        <w:t>STATE OF NEW JERSEY</w:t>
      </w:r>
    </w:p>
    <w:p w:rsidR="0074513A" w:rsidRDefault="0074513A" w:rsidP="0074513A">
      <w:pPr>
        <w:pStyle w:val="bpuLegislature"/>
      </w:pPr>
      <w:r>
        <w:t>219th LEGISLATURE</w:t>
      </w:r>
    </w:p>
    <w:p w:rsidR="0074513A" w:rsidRDefault="0074513A" w:rsidP="0074513A">
      <w:pPr>
        <w:pStyle w:val="bpuWpGraphic"/>
      </w:pPr>
      <w:r>
        <w:object w:dxaOrig="8985" w:dyaOrig="255">
          <v:shape id="_x0000_i1026" type="#_x0000_t75" style="width:6in;height:12pt" o:ole="">
            <v:imagedata r:id="rId6" o:title=""/>
          </v:shape>
          <o:OLEObject Type="Embed" ProgID="WPWin6.1" ShapeID="_x0000_i1026" DrawAspect="Content" ObjectID="_1643177823" r:id="rId8"/>
        </w:object>
      </w:r>
      <w:r>
        <w:t xml:space="preserve">  </w:t>
      </w:r>
    </w:p>
    <w:p w:rsidR="0074513A" w:rsidRDefault="0074513A" w:rsidP="0074513A">
      <w:pPr>
        <w:pStyle w:val="bpuIntro"/>
      </w:pPr>
      <w:r>
        <w:t>INTRODUCED FEBRUARY 13, 2020</w:t>
      </w:r>
    </w:p>
    <w:p w:rsidR="0074513A" w:rsidRDefault="0074513A" w:rsidP="0074513A">
      <w:pPr>
        <w:pStyle w:val="bpuIntro"/>
      </w:pPr>
    </w:p>
    <w:p w:rsidR="0074513A" w:rsidRDefault="0074513A" w:rsidP="0074513A">
      <w:pPr>
        <w:pStyle w:val="bpuIntro"/>
        <w:sectPr w:rsidR="0074513A" w:rsidSect="0074513A">
          <w:headerReference w:type="even" r:id="rId9"/>
          <w:headerReference w:type="default" r:id="rId10"/>
          <w:pgSz w:w="12240" w:h="20160" w:code="5"/>
          <w:pgMar w:top="2160" w:right="1440" w:bottom="1440" w:left="1440" w:header="72" w:footer="720" w:gutter="0"/>
          <w:pgNumType w:start="1"/>
          <w:cols w:space="720"/>
          <w:docGrid w:linePitch="360"/>
        </w:sectPr>
      </w:pPr>
    </w:p>
    <w:p w:rsidR="0074513A" w:rsidRDefault="0074513A" w:rsidP="0074513A">
      <w:pPr>
        <w:pStyle w:val="bpuIntro"/>
      </w:pPr>
    </w:p>
    <w:p w:rsidR="0074513A" w:rsidRDefault="0074513A" w:rsidP="0074513A">
      <w:pPr>
        <w:pStyle w:val="bpuSponsor"/>
      </w:pPr>
      <w:r>
        <w:t>Sponsored by:</w:t>
      </w:r>
    </w:p>
    <w:p w:rsidR="0074513A" w:rsidRDefault="0074513A" w:rsidP="0074513A">
      <w:pPr>
        <w:pStyle w:val="bpuSponsor"/>
      </w:pPr>
      <w:r>
        <w:t>Senator  JAMES W. HOLZAPFEL</w:t>
      </w:r>
    </w:p>
    <w:p w:rsidR="0074513A" w:rsidRDefault="0074513A" w:rsidP="0074513A">
      <w:pPr>
        <w:pStyle w:val="bpuSponsor"/>
      </w:pPr>
      <w:r>
        <w:t>District 10 (Ocean)</w:t>
      </w:r>
    </w:p>
    <w:p w:rsidR="0074513A" w:rsidRDefault="0074513A" w:rsidP="0074513A">
      <w:pPr>
        <w:pStyle w:val="bpuSponsor"/>
      </w:pPr>
    </w:p>
    <w:p w:rsidR="0074513A" w:rsidRDefault="0074513A" w:rsidP="0074513A">
      <w:pPr>
        <w:pStyle w:val="bpuSponsor"/>
      </w:pPr>
    </w:p>
    <w:p w:rsidR="0074513A" w:rsidRDefault="0074513A" w:rsidP="0074513A">
      <w:pPr>
        <w:pStyle w:val="bpuSponsor"/>
      </w:pPr>
    </w:p>
    <w:p w:rsidR="0074513A" w:rsidRDefault="0074513A" w:rsidP="0074513A">
      <w:pPr>
        <w:pStyle w:val="bpuSponsor"/>
      </w:pPr>
    </w:p>
    <w:p w:rsidR="0074513A" w:rsidRDefault="0074513A" w:rsidP="0074513A">
      <w:pPr>
        <w:pStyle w:val="bpuSponsor"/>
      </w:pPr>
      <w:r>
        <w:t>SYNOPSIS</w:t>
      </w:r>
    </w:p>
    <w:p w:rsidR="0074513A" w:rsidRDefault="0074513A" w:rsidP="0074513A">
      <w:pPr>
        <w:pStyle w:val="bpuNormText"/>
      </w:pPr>
      <w:r>
        <w:tab/>
        <w:t xml:space="preserve">Requires explosive gas detectors to be installed in certain residential properties. </w:t>
      </w:r>
    </w:p>
    <w:p w:rsidR="0074513A" w:rsidRDefault="0074513A" w:rsidP="0074513A">
      <w:pPr>
        <w:pStyle w:val="bpuNormText"/>
      </w:pPr>
      <w:r>
        <w:t xml:space="preserve"> </w:t>
      </w:r>
    </w:p>
    <w:p w:rsidR="0074513A" w:rsidRDefault="0074513A" w:rsidP="0074513A">
      <w:pPr>
        <w:pStyle w:val="bpuSponsor"/>
      </w:pPr>
      <w:r>
        <w:t xml:space="preserve">CURRENT VERSION OF TEXT </w:t>
      </w:r>
    </w:p>
    <w:p w:rsidR="0074513A" w:rsidRDefault="0074513A" w:rsidP="0074513A">
      <w:pPr>
        <w:pStyle w:val="bpuNormText"/>
      </w:pPr>
      <w:r>
        <w:tab/>
        <w:t>As introduced.</w:t>
      </w:r>
    </w:p>
    <w:p w:rsidR="0074513A" w:rsidRDefault="0074513A" w:rsidP="007451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4513A" w:rsidRDefault="0074513A" w:rsidP="008916EC">
      <w:pPr>
        <w:pStyle w:val="FronterPage"/>
        <w:tabs>
          <w:tab w:val="clear" w:pos="720"/>
          <w:tab w:val="clear" w:pos="1440"/>
          <w:tab w:val="clear" w:pos="2160"/>
          <w:tab w:val="clear" w:pos="2880"/>
          <w:tab w:val="clear" w:pos="3600"/>
          <w:tab w:val="clear" w:pos="4320"/>
          <w:tab w:val="clear" w:pos="5040"/>
        </w:tabs>
        <w:sectPr w:rsidR="0074513A" w:rsidSect="0074513A">
          <w:type w:val="continuous"/>
          <w:pgSz w:w="12240" w:h="20160" w:code="5"/>
          <w:pgMar w:top="1440" w:right="2275" w:bottom="1440" w:left="2275" w:header="72" w:footer="720" w:gutter="0"/>
          <w:pgNumType w:start="1"/>
          <w:cols w:space="720"/>
          <w:docGrid w:linePitch="360"/>
        </w:sectPr>
      </w:pPr>
    </w:p>
    <w:p w:rsidR="00EE18BF" w:rsidRPr="00677316" w:rsidRDefault="00EE18BF" w:rsidP="00EE18BF">
      <w:pPr>
        <w:pStyle w:val="HangingAnAct"/>
        <w:rPr>
          <w:rStyle w:val="HangingAnActChar"/>
        </w:rPr>
      </w:pPr>
      <w:r w:rsidRPr="00EE18BF">
        <w:rPr>
          <w:rStyle w:val="BillHead"/>
        </w:rPr>
        <w:t>An Act</w:t>
      </w:r>
      <w:r w:rsidRPr="006B7FA7">
        <w:rPr>
          <w:rStyle w:val="HangingAnActChar"/>
        </w:rPr>
        <w:t xml:space="preserve"> </w:t>
      </w:r>
      <w:r>
        <w:t>concerning explosive gas detectors in residential structures and amending P.L.1975, c.217 and P.L.1999, c.15.</w:t>
      </w:r>
    </w:p>
    <w:p w:rsidR="00EE18BF" w:rsidRPr="00D71D68" w:rsidRDefault="00EE18BF" w:rsidP="00EE18BF"/>
    <w:p w:rsidR="00EE18BF" w:rsidRPr="00AA7880" w:rsidRDefault="00EE18BF" w:rsidP="00EE18B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18BF" w:rsidRPr="00D71D68" w:rsidRDefault="00EE18BF" w:rsidP="00EE18BF"/>
    <w:p w:rsidR="00EE18BF" w:rsidRDefault="00EE18BF" w:rsidP="00EE18BF">
      <w:r>
        <w:tab/>
        <w:t>1.</w:t>
      </w:r>
      <w:r>
        <w:tab/>
        <w:t>Section 1 of P.L.1999, c.15 (C.52:27D-133.3) is amended to read as follows:</w:t>
      </w:r>
    </w:p>
    <w:p w:rsidR="00EE18BF" w:rsidRDefault="00EE18BF" w:rsidP="00EE18BF">
      <w:r>
        <w:tab/>
        <w:t>1.</w:t>
      </w:r>
      <w:r>
        <w:tab/>
        <w:t xml:space="preserve">a.  In any case in which a change of occupancy of any dwelling unit in a building with fewer than three dwelling units is subject to a municipal ordinance requiring the issuance of a certificate of occupancy, certificate of inspection or other documentary certification of compliance with laws and regulations relating to the safety, healthfulness and upkeep of the premises, no such certificate shall issue until the officer or agency responsible for its issuance has determined that: </w:t>
      </w:r>
    </w:p>
    <w:p w:rsidR="00EE18BF" w:rsidRDefault="00EE18BF" w:rsidP="00EE18BF">
      <w:r>
        <w:tab/>
        <w:t xml:space="preserve">(1)  the dwelling unit is equipped with one or more carbon monoxide sensor devices </w:t>
      </w:r>
      <w:r>
        <w:rPr>
          <w:u w:val="single"/>
        </w:rPr>
        <w:t>and one or more explosive gas sensor devices, or one or more devices that serve both functions</w:t>
      </w:r>
      <w:r>
        <w:t xml:space="preserve">, or </w:t>
      </w:r>
    </w:p>
    <w:p w:rsidR="00EE18BF" w:rsidRDefault="00EE18BF" w:rsidP="00EE18BF">
      <w:r>
        <w:tab/>
        <w:t xml:space="preserve">(2)   that there is no </w:t>
      </w:r>
      <w:r>
        <w:rPr>
          <w:u w:val="single"/>
        </w:rPr>
        <w:t>need to equip the dwelling unit with either a carbon monoxide sensor device or an explosive gas sensor device, because there is no</w:t>
      </w:r>
      <w:r>
        <w:t xml:space="preserve"> potential carbon monoxide hazard</w:t>
      </w:r>
      <w:r w:rsidRPr="007657AA">
        <w:t xml:space="preserve"> </w:t>
      </w:r>
      <w:r>
        <w:rPr>
          <w:u w:val="single"/>
        </w:rPr>
        <w:t>or explosive gas hazard</w:t>
      </w:r>
      <w:r>
        <w:t xml:space="preserve"> in the dwelling unit.  </w:t>
      </w:r>
    </w:p>
    <w:p w:rsidR="00EE18BF" w:rsidRDefault="00EE18BF" w:rsidP="00EE18BF">
      <w:r>
        <w:tab/>
      </w:r>
      <w:r>
        <w:rPr>
          <w:u w:val="single"/>
        </w:rPr>
        <w:t>(3)</w:t>
      </w:r>
      <w:r>
        <w:t xml:space="preserve">   Any </w:t>
      </w:r>
      <w:r w:rsidRPr="009F5ACF">
        <w:rPr>
          <w:rFonts w:ascii="Albertus Extra Bold" w:hAnsi="Albertus Extra Bold"/>
          <w:b/>
        </w:rPr>
        <w:t>[</w:t>
      </w:r>
      <w:r>
        <w:t>such</w:t>
      </w:r>
      <w:r w:rsidRPr="009F5ACF">
        <w:rPr>
          <w:rFonts w:ascii="Albertus Extra Bold" w:hAnsi="Albertus Extra Bold"/>
          <w:b/>
        </w:rPr>
        <w:t>]</w:t>
      </w:r>
      <w:r>
        <w:t xml:space="preserve"> determination </w:t>
      </w:r>
      <w:r>
        <w:rPr>
          <w:u w:val="single"/>
        </w:rPr>
        <w:t>under paragraph (1) or (2) of this subsection</w:t>
      </w:r>
      <w:r>
        <w:t xml:space="preserve"> shall be made in accordance with rules adopted by the Commissioner of Community Affairs.</w:t>
      </w:r>
    </w:p>
    <w:p w:rsidR="00EE18BF" w:rsidRDefault="00EE18BF" w:rsidP="00EE18BF">
      <w:r>
        <w:tab/>
        <w:t>b.</w:t>
      </w:r>
      <w:r>
        <w:tab/>
        <w:t xml:space="preserve">In the case of an initial occupancy or a change of occupancy of any dwelling unit in a building with fewer than three dwelling units to which the provisions of subsection a. of this section do not apply, no owner shall sell, lease or otherwise permit occupancy for residential purposes of that dwelling unit without first obtaining from the relevant enforcing agency under the "Uniform Fire Safety Act," P.L.1983, c.383 (C.52:27D-192 et seq.) a certificate indicating:  </w:t>
      </w:r>
    </w:p>
    <w:p w:rsidR="00EE18BF" w:rsidRDefault="00EE18BF" w:rsidP="00EE18BF">
      <w:r>
        <w:tab/>
        <w:t xml:space="preserve">(1)   that the dwelling unit is equipped with one or more carbon monoxide sensor devices </w:t>
      </w:r>
      <w:r>
        <w:rPr>
          <w:u w:val="single"/>
        </w:rPr>
        <w:t>and one or more explosive gas sensor devices, or one or more devices that serve both functions</w:t>
      </w:r>
      <w:r>
        <w:t xml:space="preserve">, or </w:t>
      </w:r>
    </w:p>
    <w:p w:rsidR="00EE18BF" w:rsidRDefault="00EE18BF" w:rsidP="00EE18BF">
      <w:r>
        <w:tab/>
        <w:t xml:space="preserve">(2)   that there is no </w:t>
      </w:r>
      <w:r>
        <w:rPr>
          <w:u w:val="single"/>
        </w:rPr>
        <w:t>need to equip the dwelling unit with either a carbon monoxide sensor device or an explosive gas sensor device, because there is no</w:t>
      </w:r>
      <w:r>
        <w:t xml:space="preserve"> potential carbon monoxide hazard </w:t>
      </w:r>
      <w:r>
        <w:rPr>
          <w:u w:val="single"/>
        </w:rPr>
        <w:t>or explosive gas hazard</w:t>
      </w:r>
      <w:r>
        <w:t xml:space="preserve"> in the dwelling unit.  </w:t>
      </w:r>
    </w:p>
    <w:p w:rsidR="00EE18BF" w:rsidRDefault="00EE18BF" w:rsidP="00EE18BF">
      <w:r>
        <w:tab/>
      </w:r>
      <w:r>
        <w:rPr>
          <w:u w:val="single"/>
        </w:rPr>
        <w:t>(3)</w:t>
      </w:r>
      <w:r>
        <w:t xml:space="preserve">   Any </w:t>
      </w:r>
      <w:r w:rsidRPr="009F5ACF">
        <w:rPr>
          <w:rFonts w:ascii="Albertus Extra Bold" w:hAnsi="Albertus Extra Bold"/>
          <w:b/>
        </w:rPr>
        <w:t>[</w:t>
      </w:r>
      <w:r>
        <w:t>such</w:t>
      </w:r>
      <w:r w:rsidRPr="009F5ACF">
        <w:rPr>
          <w:rFonts w:ascii="Albertus Extra Bold" w:hAnsi="Albertus Extra Bold"/>
          <w:b/>
        </w:rPr>
        <w:t>]</w:t>
      </w:r>
      <w:r>
        <w:t xml:space="preserve"> determination </w:t>
      </w:r>
      <w:r>
        <w:rPr>
          <w:u w:val="single"/>
        </w:rPr>
        <w:t>under paragraph (1) or (2) of this subsection</w:t>
      </w:r>
      <w:r>
        <w:t xml:space="preserve"> shall be made in accordance with rules adopted by the Commissioner of Community Affairs.</w:t>
      </w:r>
    </w:p>
    <w:p w:rsidR="00EE18BF" w:rsidRDefault="00EE18BF" w:rsidP="00EE18BF">
      <w:r>
        <w:tab/>
        <w:t>c.</w:t>
      </w:r>
      <w:r>
        <w:tab/>
        <w:t>The local governing body having jurisdiction over the enforcing agency or, where the Division of Fire Safety is the enforcing agency, the Commissioner of Community Affairs, may establish a fee which covers the cost of inspection and of issuance of the certificate; however, if an inspection is being made and a certificate is being issued evidencing compliance with section 2 of P.L.1991, c.92 (C.52:27D-198.2), the fee authorized therein shall cover the costs of complying with this section.</w:t>
      </w:r>
    </w:p>
    <w:p w:rsidR="00EE18BF" w:rsidRDefault="00EE18BF" w:rsidP="00EE18BF">
      <w:r>
        <w:tab/>
        <w:t>d.</w:t>
      </w:r>
      <w:r>
        <w:tab/>
        <w:t>For the purposes of this section:</w:t>
      </w:r>
    </w:p>
    <w:p w:rsidR="00EE18BF" w:rsidRDefault="00EE18BF" w:rsidP="00EE18BF">
      <w:r>
        <w:tab/>
        <w:t>"Carbon monoxide sensor device" means a carbon monoxide alarm or detector that bears the label of a nationally recognized testing laboratory, and has been tested and listed as complying with the most recent Underwriters Laboratories standard 2034 or its equivalent.</w:t>
      </w:r>
    </w:p>
    <w:p w:rsidR="00EE18BF" w:rsidRDefault="00EE18BF" w:rsidP="00EE18BF">
      <w:r>
        <w:tab/>
        <w:t>"Dwelling unit" means a structure, or a room or group of rooms within a structure, used or intended for use, in whole or in part, for residential purposes.</w:t>
      </w:r>
    </w:p>
    <w:p w:rsidR="00EE18BF" w:rsidRPr="00631383" w:rsidRDefault="00EE18BF" w:rsidP="00EE18BF">
      <w:pPr>
        <w:rPr>
          <w:u w:val="single"/>
        </w:rPr>
      </w:pPr>
      <w:r>
        <w:tab/>
      </w:r>
      <w:r w:rsidRPr="00E14B85">
        <w:rPr>
          <w:u w:val="single"/>
        </w:rPr>
        <w:t>"</w:t>
      </w:r>
      <w:r>
        <w:rPr>
          <w:u w:val="single"/>
        </w:rPr>
        <w:t>Explosive gas sensor device</w:t>
      </w:r>
      <w:r w:rsidRPr="00E14B85">
        <w:rPr>
          <w:u w:val="single"/>
        </w:rPr>
        <w:t>"</w:t>
      </w:r>
      <w:r>
        <w:rPr>
          <w:u w:val="single"/>
        </w:rPr>
        <w:t xml:space="preserve"> means an alarm device that complies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p>
    <w:p w:rsidR="00EE18BF" w:rsidRDefault="00EE18BF" w:rsidP="00EE18BF">
      <w:r>
        <w:tab/>
        <w:t>e</w:t>
      </w:r>
      <w:r w:rsidRPr="00D80FD6">
        <w:t>.</w:t>
      </w:r>
      <w:r>
        <w:tab/>
        <w:t xml:space="preserve">An owner who sells, leases or otherwise permits occupancy of a dwelling unit without complying with the provisions of this section shall be subject to a fine of not more than $100, which may be collected and enforced by the local enforcing agency by summary proceedings pursuant to </w:t>
      </w:r>
      <w:r w:rsidRPr="00550B8F">
        <w:rPr>
          <w:rFonts w:ascii="Albertus Extra Bold" w:hAnsi="Albertus Extra Bold"/>
          <w:b/>
        </w:rPr>
        <w:t>[</w:t>
      </w:r>
      <w:r>
        <w:t>"The Penalty</w:t>
      </w:r>
      <w:r w:rsidRPr="00550B8F">
        <w:rPr>
          <w:rFonts w:ascii="Albertus Extra Bold" w:hAnsi="Albertus Extra Bold"/>
          <w:b/>
        </w:rPr>
        <w:t>]</w:t>
      </w:r>
      <w:r>
        <w:t xml:space="preserve"> </w:t>
      </w:r>
      <w:r>
        <w:rPr>
          <w:u w:val="single"/>
        </w:rPr>
        <w:t xml:space="preserve">the </w:t>
      </w:r>
      <w:r w:rsidRPr="00550B8F">
        <w:rPr>
          <w:u w:val="single"/>
        </w:rPr>
        <w:t>"</w:t>
      </w:r>
      <w:r>
        <w:rPr>
          <w:u w:val="single"/>
        </w:rPr>
        <w:t>Penalty</w:t>
      </w:r>
      <w:r>
        <w:t xml:space="preserve"> Enforcement Law of 1999," P.L.1999, c.274 (C.2A:58-10 et seq.).</w:t>
      </w:r>
    </w:p>
    <w:p w:rsidR="00EE18BF" w:rsidRDefault="00EE18BF" w:rsidP="00EE18BF">
      <w:r>
        <w:tab/>
        <w:t>f.</w:t>
      </w:r>
      <w:r>
        <w:tab/>
        <w:t>This section shall become operative on the 61st day after enactment of P.L.2003, c.44 (C.52:27D-133.5 et al.).</w:t>
      </w:r>
    </w:p>
    <w:p w:rsidR="00EE18BF" w:rsidRDefault="00EE18BF" w:rsidP="00EE18BF">
      <w:r>
        <w:t>(cf: P.L.2003, c.44, s.1)</w:t>
      </w:r>
    </w:p>
    <w:p w:rsidR="00EE18BF" w:rsidRDefault="00EE18BF" w:rsidP="00EE18BF"/>
    <w:p w:rsidR="00EE18BF" w:rsidRDefault="00EE18BF" w:rsidP="00EE18BF">
      <w:r>
        <w:tab/>
        <w:t>2.</w:t>
      </w:r>
      <w:r>
        <w:tab/>
        <w:t>Section 2 of P.L.1999, c.15 (C.55:13A-7.17) is amended to read as follows:</w:t>
      </w:r>
    </w:p>
    <w:p w:rsidR="00EE18BF" w:rsidRPr="00DE58E3" w:rsidRDefault="00EE18BF" w:rsidP="00EE18BF">
      <w:r>
        <w:tab/>
        <w:t>2.</w:t>
      </w:r>
      <w:r>
        <w:tab/>
      </w:r>
      <w:r>
        <w:rPr>
          <w:u w:val="single"/>
        </w:rPr>
        <w:t>a.</w:t>
      </w:r>
      <w:r>
        <w:t xml:space="preserve">  </w:t>
      </w:r>
      <w:r w:rsidRPr="00356790">
        <w:t>Every unit of dwelling space in a hotel and multiple dwelling shall be equipped with</w:t>
      </w:r>
      <w:r>
        <w:t xml:space="preserve"> one </w:t>
      </w:r>
      <w:r w:rsidRPr="00356790">
        <w:t>or more carbon monoxide sensor devices that bear the label of a nationally recognized testing laboratory and have been tested and listed as complying with the most recent Underwriters Laboratories standard 2034, or its equivalent, unless it is determined that no potential carbon monoxide hazard exists for that unit.  Any such installation or determination shall be made in accordance with the rules promulgated by the Commissioner of Community Affairs</w:t>
      </w:r>
      <w:r>
        <w:t>.</w:t>
      </w:r>
    </w:p>
    <w:p w:rsidR="00EE18BF" w:rsidRDefault="00EE18BF" w:rsidP="00EE18BF">
      <w:pPr>
        <w:rPr>
          <w:u w:val="single"/>
        </w:rPr>
      </w:pPr>
      <w:r>
        <w:tab/>
      </w:r>
      <w:r>
        <w:rPr>
          <w:u w:val="single"/>
        </w:rPr>
        <w:t>b.</w:t>
      </w:r>
      <w:r>
        <w:rPr>
          <w:u w:val="single"/>
        </w:rPr>
        <w:tab/>
      </w:r>
      <w:r w:rsidRPr="00DE58E3">
        <w:rPr>
          <w:u w:val="single"/>
        </w:rPr>
        <w:t>Every unit of dwelling space in a hotel and multiple dwelling shall be equipped with</w:t>
      </w:r>
      <w:r>
        <w:rPr>
          <w:u w:val="single"/>
        </w:rPr>
        <w:t xml:space="preserve"> one or more explosive gas sensor devices that comply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r>
        <w:rPr>
          <w:u w:val="single"/>
        </w:rPr>
        <w:t xml:space="preserve"> and unless it is determined that no potential explosive gas hazard exists for that unit.  Any such installation or determination shall be made in accordance with rules promulgated by the Commissioner of Community Affairs</w:t>
      </w:r>
      <w:r w:rsidRPr="00DE58E3">
        <w:rPr>
          <w:u w:val="single"/>
        </w:rPr>
        <w:t>.</w:t>
      </w:r>
    </w:p>
    <w:p w:rsidR="00EE18BF" w:rsidRPr="00E750DC" w:rsidRDefault="00EE18BF" w:rsidP="00EE18BF">
      <w:pPr>
        <w:rPr>
          <w:u w:val="single"/>
        </w:rPr>
      </w:pPr>
      <w:r>
        <w:tab/>
      </w:r>
      <w:r w:rsidRPr="00E750DC">
        <w:rPr>
          <w:u w:val="single"/>
        </w:rPr>
        <w:t>c.</w:t>
      </w:r>
      <w:r>
        <w:rPr>
          <w:u w:val="single"/>
        </w:rPr>
        <w:tab/>
        <w:t>Any individual device that serves the functions of both a carbon monoxide sensor device and an explosive gas sensor device shall satisfy the purposes of this section.</w:t>
      </w:r>
    </w:p>
    <w:p w:rsidR="00EE18BF" w:rsidRDefault="00EE18BF" w:rsidP="00EE18BF">
      <w:r>
        <w:t>(cf: P.L.1999, c.15, s.2)</w:t>
      </w:r>
    </w:p>
    <w:p w:rsidR="00EE18BF" w:rsidRDefault="00EE18BF" w:rsidP="00EE18BF"/>
    <w:p w:rsidR="00EE18BF" w:rsidRDefault="00EE18BF" w:rsidP="00EE18BF">
      <w:r>
        <w:tab/>
        <w:t>3.</w:t>
      </w:r>
      <w:r>
        <w:tab/>
        <w:t>Section 3 of P.L.1999, c.15 (C.55:13B-6.1) is amended to read as follows:</w:t>
      </w:r>
    </w:p>
    <w:p w:rsidR="00EE18BF" w:rsidRDefault="00EE18BF" w:rsidP="00EE18BF">
      <w:r>
        <w:tab/>
        <w:t>3.</w:t>
      </w:r>
      <w:r>
        <w:tab/>
      </w:r>
      <w:r w:rsidRPr="00A65134">
        <w:rPr>
          <w:u w:val="single"/>
        </w:rPr>
        <w:t>a.</w:t>
      </w:r>
      <w:r>
        <w:t xml:space="preserve">  </w:t>
      </w:r>
      <w:r w:rsidRPr="00A65134">
        <w:t>Every unit of dwelling space in a rooming or boarding house shall be equipped with one or more carbon monoxide sensor devices that bear the label of a nationally recognized testing laboratory and have been tested and listed as complying with the most recent Underwriters Laboratories standard 2034, or its equivalent, unless it is determined that no potential carbon monoxide hazard exists for that unit.  Any such installation or determination shall be made in accordance with the rules promulgated by the Commissioner of Community Affairs.</w:t>
      </w:r>
    </w:p>
    <w:p w:rsidR="00EE18BF" w:rsidRDefault="00EE18BF" w:rsidP="00EE18BF">
      <w:pPr>
        <w:rPr>
          <w:u w:val="single"/>
        </w:rPr>
      </w:pPr>
      <w:r>
        <w:tab/>
      </w:r>
      <w:r>
        <w:rPr>
          <w:u w:val="single"/>
        </w:rPr>
        <w:t>b.</w:t>
      </w:r>
      <w:r>
        <w:rPr>
          <w:u w:val="single"/>
        </w:rPr>
        <w:tab/>
      </w:r>
      <w:r w:rsidRPr="00DE58E3">
        <w:rPr>
          <w:u w:val="single"/>
        </w:rPr>
        <w:t xml:space="preserve">Every unit of dwelling space in a </w:t>
      </w:r>
      <w:r>
        <w:rPr>
          <w:u w:val="single"/>
        </w:rPr>
        <w:t>rooming or boarding house</w:t>
      </w:r>
      <w:r w:rsidRPr="00DE58E3">
        <w:rPr>
          <w:u w:val="single"/>
        </w:rPr>
        <w:t xml:space="preserve"> shall be equipped with</w:t>
      </w:r>
      <w:r>
        <w:rPr>
          <w:u w:val="single"/>
        </w:rPr>
        <w:t xml:space="preserve"> one or more explosive gas sensor devices that comply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r>
        <w:rPr>
          <w:u w:val="single"/>
        </w:rPr>
        <w:t xml:space="preserve"> and unless it is determined that no potential explosive gas hazard exists for that unit.  Any such installation or determination shall be made in accordance with rules promulgated by the Commissioner of Community Affairs</w:t>
      </w:r>
      <w:r w:rsidRPr="00DE58E3">
        <w:rPr>
          <w:u w:val="single"/>
        </w:rPr>
        <w:t>.</w:t>
      </w:r>
    </w:p>
    <w:p w:rsidR="00EE18BF" w:rsidRPr="00A65134" w:rsidRDefault="00EE18BF" w:rsidP="00EE18BF">
      <w:pPr>
        <w:rPr>
          <w:u w:val="single"/>
        </w:rPr>
      </w:pPr>
      <w:r w:rsidRPr="00E750DC">
        <w:tab/>
      </w:r>
      <w:r>
        <w:rPr>
          <w:u w:val="single"/>
        </w:rPr>
        <w:t>c.</w:t>
      </w:r>
      <w:r>
        <w:rPr>
          <w:u w:val="single"/>
        </w:rPr>
        <w:tab/>
        <w:t>Any individual device that serves the functions of both a carbon monoxide sensor device and an explosive gas sensor device shall satisfy the purposes of this section.</w:t>
      </w:r>
    </w:p>
    <w:p w:rsidR="00EE18BF" w:rsidRDefault="00EE18BF" w:rsidP="00EE18BF">
      <w:r>
        <w:t>(cf: P.L.1999, c.15, s.3)</w:t>
      </w:r>
    </w:p>
    <w:p w:rsidR="00EE18BF" w:rsidRDefault="00EE18BF" w:rsidP="00EE18BF"/>
    <w:p w:rsidR="00EE18BF" w:rsidRDefault="00EE18BF" w:rsidP="00EE18BF">
      <w:r>
        <w:tab/>
        <w:t>4.</w:t>
      </w:r>
      <w:r>
        <w:tab/>
        <w:t>Section 6 of P.L.1975, c.217 (C.52:27D-124) is amended to read as follows:</w:t>
      </w:r>
    </w:p>
    <w:p w:rsidR="00EE18BF" w:rsidRDefault="00EE18BF" w:rsidP="00EE18BF">
      <w:r>
        <w:tab/>
        <w:t>6.</w:t>
      </w:r>
      <w:r>
        <w:tab/>
        <w:t>The commissioner shall have all the powers necessary or convenient to effectuate the purposes of this act, including, but not limited to, the following powers in addition to all others granted by this act:</w:t>
      </w:r>
    </w:p>
    <w:p w:rsidR="00EE18BF" w:rsidRDefault="00EE18BF" w:rsidP="00EE18BF">
      <w:r>
        <w:tab/>
        <w:t>a.</w:t>
      </w:r>
      <w:r>
        <w:tab/>
        <w:t>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EE18BF" w:rsidRDefault="00EE18BF" w:rsidP="00EE18BF">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rsidR="00EE18BF" w:rsidRDefault="00EE18BF" w:rsidP="00EE18BF">
      <w:r>
        <w:tab/>
        <w:t>c.</w:t>
      </w:r>
      <w:r>
        <w:tab/>
        <w:t>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subpena to compel the attendance of witnesses and the production of evidence. The commissioner may designate one or more hearing examiners to hold public hearings and report on such hearings to the commissioner.</w:t>
      </w:r>
    </w:p>
    <w:p w:rsidR="00EE18BF" w:rsidRDefault="00EE18BF" w:rsidP="00EE18BF">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rsidR="00EE18BF" w:rsidRDefault="00EE18BF" w:rsidP="00EE18BF">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EE18BF" w:rsidRDefault="00EE18BF" w:rsidP="00EE18BF">
      <w:r>
        <w:tab/>
        <w:t>f.</w:t>
      </w:r>
      <w:r>
        <w:tab/>
        <w:t>To make, establish and amend, after consultation with the code advisory board, such rules as may be necessary, desirable or proper to carry out his powers and duties under this act.</w:t>
      </w:r>
    </w:p>
    <w:p w:rsidR="00EE18BF" w:rsidRDefault="00EE18BF" w:rsidP="00EE18BF">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rsidR="00EE18BF" w:rsidRDefault="00EE18BF" w:rsidP="00EE18BF">
      <w:r>
        <w:tab/>
        <w:t>(1)</w:t>
      </w:r>
      <w:r>
        <w:tab/>
        <w:t xml:space="preserve">  Plan review, construction permits, certificates of occupancy, demolition permits, moving of building permits, elevator permits and sign permits; and</w:t>
      </w:r>
    </w:p>
    <w:p w:rsidR="00EE18BF" w:rsidRDefault="00EE18BF" w:rsidP="00EE18BF">
      <w:r>
        <w:tab/>
        <w:t>(2)</w:t>
      </w:r>
      <w:r>
        <w:tab/>
        <w:t xml:space="preserve">  Review of applications for and the issuance of licenses certifying an individual's qualifications to act as a construction code official, subcode official or assistant under this act.</w:t>
      </w:r>
    </w:p>
    <w:p w:rsidR="00EE18BF" w:rsidRDefault="00EE18BF" w:rsidP="00EE18BF">
      <w:r>
        <w:tab/>
        <w:t>(3)</w:t>
      </w:r>
      <w:r>
        <w:tab/>
        <w:t xml:space="preserve">  (Deleted by amendment, P.L.1983, c.338).</w:t>
      </w:r>
    </w:p>
    <w:p w:rsidR="00EE18BF" w:rsidRDefault="00EE18BF" w:rsidP="00EE18BF">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EE18BF" w:rsidRDefault="00EE18BF" w:rsidP="00EE18BF">
      <w:r>
        <w:tab/>
        <w:t>i.</w:t>
      </w:r>
      <w:r>
        <w:tab/>
        <w:t>To adopt, amend and repeal rules and regulations providing for:</w:t>
      </w:r>
    </w:p>
    <w:p w:rsidR="00EE18BF" w:rsidRDefault="00EE18BF" w:rsidP="00EE18BF">
      <w:r>
        <w:tab/>
        <w:t>(1)</w:t>
      </w:r>
      <w:r>
        <w:tab/>
        <w:t xml:space="preserve"> Setting the amount of and the charging of fees to be paid to the department by a private agency for the review of applications for and the issuance of approvals authorizing a private agency to act as an on-site inspection and plan review agency or an in-plant inspection agency;</w:t>
      </w:r>
    </w:p>
    <w:p w:rsidR="00EE18BF" w:rsidRDefault="00EE18BF" w:rsidP="00EE18BF">
      <w:r>
        <w:tab/>
        <w:t>(2)</w:t>
      </w:r>
      <w:r>
        <w:tab/>
        <w:t xml:space="preserve">  (Deleted by amendment, P.L.2005, c.212).</w:t>
      </w:r>
    </w:p>
    <w:p w:rsidR="00EE18BF" w:rsidRDefault="00EE18BF" w:rsidP="00EE18BF">
      <w:r>
        <w:tab/>
        <w:t>(3)</w:t>
      </w:r>
      <w:r>
        <w:tab/>
        <w:t xml:space="preserve">  (Deleted by amendment, P.L.2005, c.212).</w:t>
      </w:r>
    </w:p>
    <w:p w:rsidR="00EE18BF" w:rsidRDefault="00EE18BF" w:rsidP="00EE18BF">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EE18BF" w:rsidRDefault="00EE18BF" w:rsidP="00EE18BF">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rsidR="00EE18BF" w:rsidRDefault="00EE18BF" w:rsidP="00EE18BF">
      <w:r>
        <w:tab/>
        <w:t>l.</w:t>
      </w:r>
      <w:r>
        <w:tab/>
        <w:t xml:space="preserve">To adopt, amend, and repeal rules and regulations implementing the provisions of P.L.1999, c.15, P.L.2003, c.44, and section 1 of P.L.2015, c.146 (C.52:27D-123f) concerning the installation and maintenance of carbon monoxide </w:t>
      </w:r>
      <w:r>
        <w:rPr>
          <w:u w:val="single"/>
        </w:rPr>
        <w:t>and explosive gas</w:t>
      </w:r>
      <w:r>
        <w:t xml:space="preserve"> sensors.</w:t>
      </w:r>
    </w:p>
    <w:p w:rsidR="00EE18BF" w:rsidRPr="00F70D6F" w:rsidRDefault="00EE18BF" w:rsidP="00EE18BF">
      <w:r>
        <w:t>(cf: P.L.2015, c.146, s.2)</w:t>
      </w:r>
    </w:p>
    <w:p w:rsidR="00EE18BF" w:rsidRDefault="00EE18BF" w:rsidP="00EE18BF"/>
    <w:p w:rsidR="000B01D6" w:rsidRDefault="00EE18BF" w:rsidP="000B01D6">
      <w:r>
        <w:tab/>
        <w:t>5.</w:t>
      </w:r>
      <w:r>
        <w:tab/>
        <w:t xml:space="preserve">On or before the first day of the sixth month next following the effective date of </w:t>
      </w:r>
      <w:r>
        <w:rPr>
          <w:spacing w:val="0"/>
        </w:rPr>
        <w:t>P.L.    , c.    (pending before the Legislature as this bill)</w:t>
      </w:r>
      <w:r>
        <w:t xml:space="preserve">, the Commissioner of Community Affairs shall promulgate, pursuant to the "Administrative Procedure Act," P.L.1968, c.410 (C.52:14B-1 et seq.), the rules and regulations necessary to effectuate sections 1 through 3 of </w:t>
      </w:r>
      <w:r>
        <w:rPr>
          <w:spacing w:val="0"/>
        </w:rPr>
        <w:t>P.L.    , c.    (pending before the Legislature as this bill)</w:t>
      </w:r>
      <w:r>
        <w:t>.</w:t>
      </w:r>
      <w:r w:rsidR="000B01D6">
        <w:br w:type="page"/>
      </w:r>
    </w:p>
    <w:p w:rsidR="00EE18BF" w:rsidRDefault="00EE18BF" w:rsidP="00EE18BF">
      <w:r>
        <w:tab/>
        <w:t>6.</w:t>
      </w:r>
      <w:r>
        <w:tab/>
        <w:t xml:space="preserve">This act shall take effect on the first day of the seventh month next following enactment, except that section 5 shall take effect immediately.  </w:t>
      </w:r>
    </w:p>
    <w:p w:rsidR="00EE18BF" w:rsidRDefault="00EE18BF" w:rsidP="00EE18BF"/>
    <w:p w:rsidR="00EE18BF" w:rsidRDefault="00EE18BF" w:rsidP="00EE18BF"/>
    <w:p w:rsidR="00EE18BF" w:rsidRDefault="00EE18BF" w:rsidP="00EE18BF">
      <w:pPr>
        <w:jc w:val="center"/>
      </w:pPr>
      <w:r>
        <w:t>STATEMENT</w:t>
      </w:r>
    </w:p>
    <w:p w:rsidR="00EE18BF" w:rsidRDefault="00EE18BF" w:rsidP="00EE18BF"/>
    <w:p w:rsidR="00EE18BF" w:rsidRDefault="00EE18BF" w:rsidP="00EE18BF">
      <w:r>
        <w:tab/>
        <w:t xml:space="preserve">This bill requires explosive gas sensor devices in certain dwelling units.  When certain gases, such as methane and propane, reach high densities in a confined space, an explosion may occur.  These events are dangerous and can threaten the lives of anyone in the vicinity.  </w:t>
      </w:r>
    </w:p>
    <w:p w:rsidR="00EE18BF" w:rsidRDefault="00EE18BF" w:rsidP="00EE18BF">
      <w:r>
        <w:tab/>
        <w:t xml:space="preserve">This bill requires the inspection of one and two family housing units for the presence of an explosive gas sensor device prior to initial occupancy, or a change of occupancy.  The bill also requires the placement of explosive gas sensor devices in hotel and multiple dwelling units, and in rooming and boarding house units.  These requirements would not apply if it is determined, </w:t>
      </w:r>
      <w:r w:rsidRPr="00AB3BFF">
        <w:t>in accordance with rules promulgated by the Commissioner of Community Affairs</w:t>
      </w:r>
      <w:r>
        <w:t>, that there is no potential explosive gas hazard in the dwelling unit.  Similar requirements for one and two family housing, hotel and multiple dwellings, and rooming and boarding houses already exist with regard to c</w:t>
      </w:r>
      <w:r w:rsidR="000B01D6">
        <w:t>arbon monoxide sensor devices.</w:t>
      </w:r>
    </w:p>
    <w:p w:rsidR="00EE18BF" w:rsidRDefault="00EE18BF" w:rsidP="00EE18BF">
      <w:r>
        <w:tab/>
        <w:t xml:space="preserve">The sensor devices required under this bill shall </w:t>
      </w:r>
      <w:r w:rsidRPr="00D23802">
        <w:t>comply with the applicable standards of the American</w:t>
      </w:r>
      <w:r>
        <w:t xml:space="preserve"> National Standards Institute </w:t>
      </w:r>
      <w:r w:rsidRPr="00D23802">
        <w:t>for residential devices for the detection of explosive quantities of methane and propane gases, unless superseded by rules adopted by the Commissioner of Community Affairs.</w:t>
      </w:r>
    </w:p>
    <w:sectPr w:rsidR="00EE18BF" w:rsidSect="007451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997" w:rsidRDefault="007E7997">
      <w:r>
        <w:separator/>
      </w:r>
    </w:p>
  </w:endnote>
  <w:endnote w:type="continuationSeparator" w:id="0">
    <w:p w:rsidR="007E7997" w:rsidRDefault="007E7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65F" w:rsidRPr="00921C91" w:rsidRDefault="00F616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165F" w:rsidRPr="00921C91" w:rsidRDefault="00F6165F">
    <w:pPr>
      <w:pStyle w:val="Footer"/>
      <w:rPr>
        <w:szCs w:val="18"/>
      </w:rPr>
    </w:pPr>
  </w:p>
  <w:p w:rsidR="00F6165F" w:rsidRPr="00921C91" w:rsidRDefault="00F616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165F" w:rsidRDefault="00F6165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997" w:rsidRDefault="007E7997">
      <w:r>
        <w:separator/>
      </w:r>
    </w:p>
  </w:footnote>
  <w:footnote w:type="continuationSeparator" w:id="0">
    <w:p w:rsidR="007E7997" w:rsidRDefault="007E7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72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513A" w:rsidRDefault="0074513A" w:rsidP="0074513A">
    <w:pPr>
      <w:pStyle w:val="bpuHeadSpon"/>
    </w:pPr>
    <w:r w:rsidRPr="0074513A">
      <w:rPr>
        <w:rStyle w:val="bpuHeadSponChar"/>
      </w:rPr>
      <w:t>S1451</w:t>
    </w:r>
    <w:r>
      <w:t xml:space="preserve"> HOLZAPFEL</w:t>
    </w:r>
  </w:p>
  <w:p w:rsidR="0074513A" w:rsidRDefault="0074513A" w:rsidP="0074513A">
    <w:pPr>
      <w:pStyle w:val="bpuHeadSpon"/>
    </w:pPr>
    <w:r>
      <w:fldChar w:fldCharType="begin"/>
    </w:r>
    <w:r>
      <w:instrText xml:space="preserve"> PAGE  \* MERGEFORMAT </w:instrText>
    </w:r>
    <w:r>
      <w:fldChar w:fldCharType="separate"/>
    </w:r>
    <w:r w:rsidR="000B01D6">
      <w:rPr>
        <w:noProof/>
      </w:rPr>
      <w:t>7</w:t>
    </w:r>
    <w:r>
      <w:fldChar w:fldCharType="end"/>
    </w:r>
  </w:p>
  <w:p w:rsidR="0074513A" w:rsidRDefault="0074513A" w:rsidP="00745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513A" w:rsidRDefault="0074513A" w:rsidP="0074513A">
    <w:pPr>
      <w:pStyle w:val="bpuHeadSpon"/>
    </w:pPr>
    <w:r w:rsidRPr="0074513A">
      <w:rPr>
        <w:rStyle w:val="bpuHeadSponChar"/>
      </w:rPr>
      <w:t>S1451</w:t>
    </w:r>
    <w:r>
      <w:t xml:space="preserve"> HOLZAPFEL</w:t>
    </w:r>
  </w:p>
  <w:p w:rsidR="0074513A" w:rsidRDefault="0074513A" w:rsidP="0074513A">
    <w:pPr>
      <w:pStyle w:val="bpuHeadSpon"/>
    </w:pPr>
    <w:r>
      <w:fldChar w:fldCharType="begin"/>
    </w:r>
    <w:r>
      <w:instrText xml:space="preserve"> PAGE  \* MERGEFORMAT </w:instrText>
    </w:r>
    <w:r>
      <w:fldChar w:fldCharType="separate"/>
    </w:r>
    <w:r w:rsidR="000B01D6">
      <w:rPr>
        <w:noProof/>
      </w:rPr>
      <w:t>2</w:t>
    </w:r>
    <w:r>
      <w:fldChar w:fldCharType="end"/>
    </w:r>
  </w:p>
  <w:p w:rsidR="0074513A" w:rsidRDefault="0074513A" w:rsidP="00745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97"/>
    <w:rsid w:val="000051BD"/>
    <w:rsid w:val="000160A5"/>
    <w:rsid w:val="0002335B"/>
    <w:rsid w:val="0003549A"/>
    <w:rsid w:val="000367AE"/>
    <w:rsid w:val="00043B22"/>
    <w:rsid w:val="00054975"/>
    <w:rsid w:val="00057D20"/>
    <w:rsid w:val="0006197C"/>
    <w:rsid w:val="0006281F"/>
    <w:rsid w:val="0008141C"/>
    <w:rsid w:val="00094A55"/>
    <w:rsid w:val="000A44A7"/>
    <w:rsid w:val="000B01D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C0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58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13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997"/>
    <w:rsid w:val="007F485D"/>
    <w:rsid w:val="007F6050"/>
    <w:rsid w:val="008065A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2F3"/>
    <w:rsid w:val="00C91E19"/>
    <w:rsid w:val="00C92402"/>
    <w:rsid w:val="00C92867"/>
    <w:rsid w:val="00C93B93"/>
    <w:rsid w:val="00CA037D"/>
    <w:rsid w:val="00CA0837"/>
    <w:rsid w:val="00CA2442"/>
    <w:rsid w:val="00CA4725"/>
    <w:rsid w:val="00CB6246"/>
    <w:rsid w:val="00CC0A17"/>
    <w:rsid w:val="00CC373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48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88D"/>
    <w:rsid w:val="00E7144F"/>
    <w:rsid w:val="00E73D74"/>
    <w:rsid w:val="00E76A79"/>
    <w:rsid w:val="00E80692"/>
    <w:rsid w:val="00E80C24"/>
    <w:rsid w:val="00E93836"/>
    <w:rsid w:val="00EA7C16"/>
    <w:rsid w:val="00EC5281"/>
    <w:rsid w:val="00EC791D"/>
    <w:rsid w:val="00EC7CA6"/>
    <w:rsid w:val="00ED3C5D"/>
    <w:rsid w:val="00ED4553"/>
    <w:rsid w:val="00EE18BF"/>
    <w:rsid w:val="00F00D08"/>
    <w:rsid w:val="00F15583"/>
    <w:rsid w:val="00F200EE"/>
    <w:rsid w:val="00F22481"/>
    <w:rsid w:val="00F2542E"/>
    <w:rsid w:val="00F27278"/>
    <w:rsid w:val="00F344E3"/>
    <w:rsid w:val="00F34D58"/>
    <w:rsid w:val="00F41A9D"/>
    <w:rsid w:val="00F44314"/>
    <w:rsid w:val="00F54B9C"/>
    <w:rsid w:val="00F56E96"/>
    <w:rsid w:val="00F573DD"/>
    <w:rsid w:val="00F6165F"/>
    <w:rsid w:val="00F61E59"/>
    <w:rsid w:val="00F63D99"/>
    <w:rsid w:val="00F6426B"/>
    <w:rsid w:val="00F66D1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BB92AA-95C4-4C00-BB18-269999C1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2358</Words>
  <Characters>12570</Characters>
  <Application>Microsoft Office Word</Application>
  <DocSecurity>0</DocSecurity>
  <Lines>285</Lines>
  <Paragraphs>67</Paragraphs>
  <ScaleCrop>false</ScaleCrop>
  <HeadingPairs>
    <vt:vector size="2" baseType="variant">
      <vt:variant>
        <vt:lpstr>Title</vt:lpstr>
      </vt:variant>
      <vt:variant>
        <vt:i4>1</vt:i4>
      </vt:variant>
    </vt:vector>
  </HeadingPairs>
  <TitlesOfParts>
    <vt:vector size="1" baseType="lpstr">
      <vt:lpstr>GA4398 REI S918 18/19 Sen. Holzapfel</vt:lpstr>
    </vt:vector>
  </TitlesOfParts>
  <Manager>R211</Manager>
  <Company>NJ Office of Legislative Services</Company>
  <LinksUpToDate>false</LinksUpToDate>
  <CharactersWithSpaces>14979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S1451</dc:title>
  <dc:subject/>
  <dc:creator>Senator  HOLZAPFEL</dc:creator>
  <cp:keywords>S1451|7|LG |264|0|264|F|0|</cp:keywords>
  <dc:description>INTRODUCED FEBRUARY 13, 2020</dc:description>
  <cp:lastModifiedBy>Sommers, Shelly</cp:lastModifiedBy>
  <cp:revision>2</cp:revision>
  <cp:lastPrinted>2020-02-11T16:48:00Z</cp:lastPrinted>
  <dcterms:created xsi:type="dcterms:W3CDTF">2020-02-14T14:26:00Z</dcterms:created>
  <dcterms:modified xsi:type="dcterms:W3CDTF">2020-02-14T14:26:00Z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