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9AF" w:rsidRDefault="00C649AF" w:rsidP="00952822">
      <w:pPr>
        <w:pStyle w:val="bpuBill"/>
      </w:pPr>
      <w:bookmarkStart w:id="0" w:name="bpuFrontPg"/>
      <w:bookmarkStart w:id="1" w:name="_GoBack"/>
      <w:bookmarkEnd w:id="0"/>
      <w:bookmarkEnd w:id="1"/>
      <w:r>
        <w:t>SENATE, No. 1472</w:t>
      </w:r>
    </w:p>
    <w:p w:rsidR="00C649AF" w:rsidRPr="009D38FF" w:rsidRDefault="00C649AF" w:rsidP="00C649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43" r:id="rId7"/>
        </w:object>
      </w:r>
    </w:p>
    <w:p w:rsidR="00C649AF" w:rsidRDefault="00C649AF" w:rsidP="00C649AF">
      <w:pPr>
        <w:pStyle w:val="bpuState"/>
      </w:pPr>
      <w:r>
        <w:t>STATE OF NEW JERSEY</w:t>
      </w:r>
    </w:p>
    <w:p w:rsidR="00C649AF" w:rsidRDefault="00C649AF" w:rsidP="00C649AF">
      <w:pPr>
        <w:pStyle w:val="bpuLegislature"/>
      </w:pPr>
      <w:r>
        <w:t>219th LEGISLATURE</w:t>
      </w:r>
    </w:p>
    <w:p w:rsidR="00C649AF" w:rsidRDefault="00C649AF" w:rsidP="00C649AF">
      <w:pPr>
        <w:pStyle w:val="bpuWpGraphic"/>
      </w:pPr>
      <w:r>
        <w:object w:dxaOrig="8985" w:dyaOrig="255">
          <v:shape id="_x0000_i1026" type="#_x0000_t75" style="width:6in;height:12pt" o:ole="">
            <v:imagedata r:id="rId6" o:title=""/>
          </v:shape>
          <o:OLEObject Type="Embed" ProgID="WPWin6.1" ShapeID="_x0000_i1026" DrawAspect="Content" ObjectID="_1643178944" r:id="rId8"/>
        </w:object>
      </w:r>
      <w:r>
        <w:t xml:space="preserve">  </w:t>
      </w:r>
    </w:p>
    <w:p w:rsidR="00C649AF" w:rsidRDefault="00C649AF" w:rsidP="00C649AF">
      <w:pPr>
        <w:pStyle w:val="bpuIntro"/>
      </w:pPr>
      <w:r>
        <w:t>INTRODUCED FEBRUARY 13, 2020</w:t>
      </w:r>
    </w:p>
    <w:p w:rsidR="00C649AF" w:rsidRDefault="00C649AF" w:rsidP="00C649AF">
      <w:pPr>
        <w:pStyle w:val="bpuIntro"/>
      </w:pPr>
    </w:p>
    <w:p w:rsidR="00C649AF" w:rsidRDefault="00C649AF" w:rsidP="00C649AF">
      <w:pPr>
        <w:pStyle w:val="bpuIntro"/>
        <w:sectPr w:rsidR="00C649AF" w:rsidSect="00C649AF">
          <w:headerReference w:type="even" r:id="rId9"/>
          <w:headerReference w:type="default" r:id="rId10"/>
          <w:pgSz w:w="12240" w:h="20160" w:code="5"/>
          <w:pgMar w:top="2160" w:right="1440" w:bottom="1440" w:left="1440" w:header="72" w:footer="720" w:gutter="0"/>
          <w:pgNumType w:start="1"/>
          <w:cols w:space="720"/>
          <w:docGrid w:linePitch="360"/>
        </w:sectPr>
      </w:pPr>
    </w:p>
    <w:p w:rsidR="00C649AF" w:rsidRDefault="00C649AF" w:rsidP="00C649AF">
      <w:pPr>
        <w:pStyle w:val="bpuIntro"/>
      </w:pPr>
    </w:p>
    <w:p w:rsidR="00C649AF" w:rsidRDefault="00C649AF" w:rsidP="00C649AF">
      <w:pPr>
        <w:pStyle w:val="bpuSponsor"/>
      </w:pPr>
      <w:r>
        <w:t>Sponsored by:</w:t>
      </w:r>
    </w:p>
    <w:p w:rsidR="00C649AF" w:rsidRDefault="00C649AF" w:rsidP="00C649AF">
      <w:pPr>
        <w:pStyle w:val="bpuSponsor"/>
      </w:pPr>
      <w:r>
        <w:t>Senator  NILSA CRUZ-PEREZ</w:t>
      </w:r>
    </w:p>
    <w:p w:rsidR="00C649AF" w:rsidRDefault="00C649AF" w:rsidP="00C649AF">
      <w:pPr>
        <w:pStyle w:val="bpuSponsor"/>
      </w:pPr>
      <w:r>
        <w:t>District 5 (Camden and Gloucester)</w:t>
      </w:r>
    </w:p>
    <w:p w:rsidR="00C649AF" w:rsidRDefault="00C649AF" w:rsidP="00C649AF">
      <w:pPr>
        <w:pStyle w:val="bpuSponsor"/>
      </w:pPr>
    </w:p>
    <w:p w:rsidR="00C649AF" w:rsidRDefault="00C649AF" w:rsidP="00C649AF">
      <w:pPr>
        <w:pStyle w:val="bpuSponsor"/>
      </w:pPr>
    </w:p>
    <w:p w:rsidR="00C649AF" w:rsidRDefault="00C649AF" w:rsidP="00C649AF">
      <w:pPr>
        <w:pStyle w:val="bpuSponsor"/>
      </w:pPr>
    </w:p>
    <w:p w:rsidR="00C649AF" w:rsidRDefault="00C649AF" w:rsidP="00C649AF">
      <w:pPr>
        <w:pStyle w:val="bpuSponsor"/>
      </w:pPr>
    </w:p>
    <w:p w:rsidR="00C649AF" w:rsidRDefault="00C649AF" w:rsidP="00C649AF">
      <w:pPr>
        <w:pStyle w:val="bpuSponsor"/>
      </w:pPr>
      <w:r>
        <w:t>SYNOPSIS</w:t>
      </w:r>
    </w:p>
    <w:p w:rsidR="00C649AF" w:rsidRDefault="00C649AF" w:rsidP="00C649AF">
      <w:pPr>
        <w:pStyle w:val="bpuNormText"/>
      </w:pPr>
      <w:r>
        <w:tab/>
        <w:t xml:space="preserve">Eliminates five percent down payment requirement for bond ordinances approved by counties and municipalities. </w:t>
      </w:r>
    </w:p>
    <w:p w:rsidR="00C649AF" w:rsidRDefault="00C649AF" w:rsidP="00C649AF">
      <w:pPr>
        <w:pStyle w:val="bpuNormText"/>
      </w:pPr>
      <w:r>
        <w:t xml:space="preserve"> </w:t>
      </w:r>
    </w:p>
    <w:p w:rsidR="00C649AF" w:rsidRDefault="00C649AF" w:rsidP="00C649AF">
      <w:pPr>
        <w:pStyle w:val="bpuSponsor"/>
      </w:pPr>
      <w:r>
        <w:t xml:space="preserve">CURRENT VERSION OF TEXT </w:t>
      </w:r>
    </w:p>
    <w:p w:rsidR="00C649AF" w:rsidRDefault="00C649AF" w:rsidP="00C649AF">
      <w:pPr>
        <w:pStyle w:val="bpuNormText"/>
      </w:pPr>
      <w:r>
        <w:tab/>
        <w:t>As introduced.</w:t>
      </w:r>
    </w:p>
    <w:p w:rsidR="00C649AF" w:rsidRDefault="00C649AF" w:rsidP="00C649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649AF" w:rsidRDefault="00C649AF" w:rsidP="008916EC">
      <w:pPr>
        <w:pStyle w:val="FronterPage"/>
        <w:tabs>
          <w:tab w:val="clear" w:pos="720"/>
          <w:tab w:val="clear" w:pos="1440"/>
          <w:tab w:val="clear" w:pos="2160"/>
          <w:tab w:val="clear" w:pos="2880"/>
          <w:tab w:val="clear" w:pos="3600"/>
          <w:tab w:val="clear" w:pos="4320"/>
          <w:tab w:val="clear" w:pos="5040"/>
        </w:tabs>
        <w:sectPr w:rsidR="00C649AF" w:rsidSect="00C649AF">
          <w:type w:val="continuous"/>
          <w:pgSz w:w="12240" w:h="20160" w:code="5"/>
          <w:pgMar w:top="1440" w:right="2275" w:bottom="1440" w:left="2275" w:header="72" w:footer="720" w:gutter="0"/>
          <w:pgNumType w:start="1"/>
          <w:cols w:space="720"/>
          <w:docGrid w:linePitch="360"/>
        </w:sectPr>
      </w:pPr>
    </w:p>
    <w:p w:rsidR="003F38B1" w:rsidRPr="00677316" w:rsidRDefault="003F38B1" w:rsidP="003F38B1">
      <w:pPr>
        <w:pStyle w:val="HangingAnAct"/>
        <w:rPr>
          <w:rStyle w:val="HangingAnActChar"/>
        </w:rPr>
      </w:pPr>
      <w:r w:rsidRPr="003F38B1">
        <w:rPr>
          <w:rStyle w:val="BillHead"/>
        </w:rPr>
        <w:t>An Act</w:t>
      </w:r>
      <w:r w:rsidRPr="006B7FA7">
        <w:rPr>
          <w:rStyle w:val="HangingAnActChar"/>
        </w:rPr>
        <w:t xml:space="preserve"> </w:t>
      </w:r>
      <w:r>
        <w:rPr>
          <w:rStyle w:val="HangingAnActChar"/>
        </w:rPr>
        <w:t>concerning the issuance of local bonds and amending N.J.S.40A:2-11.</w:t>
      </w:r>
    </w:p>
    <w:p w:rsidR="003F38B1" w:rsidRPr="00D71D68" w:rsidRDefault="003F38B1" w:rsidP="003F38B1"/>
    <w:p w:rsidR="003F38B1" w:rsidRPr="00AA7880" w:rsidRDefault="003F38B1" w:rsidP="003F38B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F38B1" w:rsidRPr="00D71D68" w:rsidRDefault="003F38B1" w:rsidP="003F38B1"/>
    <w:p w:rsidR="003F38B1" w:rsidRDefault="003F38B1" w:rsidP="003F38B1">
      <w:r>
        <w:tab/>
        <w:t>1.</w:t>
      </w:r>
      <w:r>
        <w:tab/>
        <w:t>N.J.S.40A:2-11 is amended to read as follows:</w:t>
      </w:r>
    </w:p>
    <w:p w:rsidR="003F38B1" w:rsidRDefault="003F38B1" w:rsidP="003F38B1">
      <w:r>
        <w:tab/>
        <w:t xml:space="preserve">40A:2-11.  a.  </w:t>
      </w:r>
      <w:r w:rsidRPr="00290529">
        <w:rPr>
          <w:rFonts w:ascii="Albertus Extra Bold" w:hAnsi="Albertus Extra Bold"/>
          <w:b/>
        </w:rPr>
        <w:t>[</w:t>
      </w:r>
      <w:r>
        <w:t>No</w:t>
      </w:r>
      <w:r w:rsidRPr="00290529">
        <w:rPr>
          <w:rFonts w:ascii="Albertus Extra Bold" w:hAnsi="Albertus Extra Bold"/>
          <w:b/>
        </w:rPr>
        <w:t>]</w:t>
      </w:r>
      <w:r>
        <w:t xml:space="preserve"> </w:t>
      </w:r>
      <w:r>
        <w:rPr>
          <w:u w:val="single"/>
        </w:rPr>
        <w:t>A</w:t>
      </w:r>
      <w:r>
        <w:t xml:space="preserve"> bond ordinance </w:t>
      </w:r>
      <w:r w:rsidRPr="00290529">
        <w:rPr>
          <w:rFonts w:ascii="Albertus Extra Bold" w:hAnsi="Albertus Extra Bold"/>
          <w:b/>
        </w:rPr>
        <w:t>[</w:t>
      </w:r>
      <w:r>
        <w:t>shall be finally adopted unless it appropriates</w:t>
      </w:r>
      <w:r w:rsidRPr="00290529">
        <w:rPr>
          <w:rFonts w:ascii="Albertus Extra Bold" w:hAnsi="Albertus Extra Bold"/>
          <w:b/>
        </w:rPr>
        <w:t>]</w:t>
      </w:r>
      <w:r>
        <w:t xml:space="preserve"> </w:t>
      </w:r>
      <w:r>
        <w:rPr>
          <w:u w:val="single"/>
        </w:rPr>
        <w:t>may appropriate</w:t>
      </w:r>
      <w:r>
        <w:t xml:space="preserve"> to the purpose, or ratably to the respective purposes to be financed, in addition to the obligations thereby authorized, a sum as a down payment which is </w:t>
      </w:r>
      <w:r w:rsidRPr="00023C7F">
        <w:rPr>
          <w:rFonts w:ascii="Albertus Extra Bold" w:hAnsi="Albertus Extra Bold"/>
          <w:b/>
        </w:rPr>
        <w:t>[</w:t>
      </w:r>
      <w:r>
        <w:t>not less than 5%</w:t>
      </w:r>
      <w:r w:rsidRPr="00023C7F">
        <w:rPr>
          <w:rFonts w:ascii="Albertus Extra Bold" w:hAnsi="Albertus Extra Bold"/>
          <w:b/>
        </w:rPr>
        <w:t>]</w:t>
      </w:r>
      <w:r>
        <w:t xml:space="preserve"> </w:t>
      </w:r>
      <w:r>
        <w:rPr>
          <w:u w:val="single"/>
        </w:rPr>
        <w:t>a percentage</w:t>
      </w:r>
      <w:r>
        <w:t xml:space="preserve"> of the amount of the obligations authorized.</w:t>
      </w:r>
    </w:p>
    <w:p w:rsidR="003F38B1" w:rsidRDefault="003F38B1" w:rsidP="003F38B1">
      <w:r>
        <w:tab/>
        <w:t>b.</w:t>
      </w:r>
      <w:r>
        <w:tab/>
      </w:r>
      <w:r w:rsidRPr="00023C7F">
        <w:rPr>
          <w:rFonts w:ascii="Albertus Extra Bold" w:hAnsi="Albertus Extra Bold"/>
          <w:b/>
        </w:rPr>
        <w:t>[</w:t>
      </w:r>
      <w:r>
        <w:t>Said</w:t>
      </w:r>
      <w:r w:rsidRPr="00023C7F">
        <w:rPr>
          <w:rFonts w:ascii="Albertus Extra Bold" w:hAnsi="Albertus Extra Bold"/>
          <w:b/>
        </w:rPr>
        <w:t>]</w:t>
      </w:r>
      <w:r>
        <w:t xml:space="preserve"> </w:t>
      </w:r>
      <w:r>
        <w:rPr>
          <w:u w:val="single"/>
        </w:rPr>
        <w:t>When a</w:t>
      </w:r>
      <w:r>
        <w:t xml:space="preserve"> sum </w:t>
      </w:r>
      <w:r w:rsidRPr="00023C7F">
        <w:rPr>
          <w:rFonts w:ascii="Albertus Extra Bold" w:hAnsi="Albertus Extra Bold"/>
          <w:b/>
        </w:rPr>
        <w:t>[</w:t>
      </w:r>
      <w:r>
        <w:t>so</w:t>
      </w:r>
      <w:r w:rsidRPr="00023C7F">
        <w:rPr>
          <w:rFonts w:ascii="Albertus Extra Bold" w:hAnsi="Albertus Extra Bold"/>
          <w:b/>
        </w:rPr>
        <w:t>]</w:t>
      </w:r>
      <w:r>
        <w:t xml:space="preserve"> </w:t>
      </w:r>
      <w:r>
        <w:rPr>
          <w:u w:val="single"/>
        </w:rPr>
        <w:t>is</w:t>
      </w:r>
      <w:r>
        <w:t xml:space="preserve"> appropriated as a down payment</w:t>
      </w:r>
      <w:r>
        <w:rPr>
          <w:u w:val="single"/>
        </w:rPr>
        <w:t>, then that sum</w:t>
      </w:r>
      <w:r>
        <w:t xml:space="preserve"> must have been made available prior to final adoption of the bond ordinance from any one or more of the following:</w:t>
      </w:r>
    </w:p>
    <w:p w:rsidR="003F38B1" w:rsidRDefault="003F38B1" w:rsidP="003F38B1">
      <w:r>
        <w:tab/>
        <w:t>1.</w:t>
      </w:r>
      <w:r>
        <w:tab/>
        <w:t>by provision in a previously adopted budget or budgets of the local unit for down payment or for capital improvement purposes;</w:t>
      </w:r>
    </w:p>
    <w:p w:rsidR="003F38B1" w:rsidRDefault="003F38B1" w:rsidP="003F38B1">
      <w:r>
        <w:tab/>
        <w:t>2.</w:t>
      </w:r>
      <w:r>
        <w:tab/>
        <w:t>from moneys then actually held by the local unit and previously contributed for such purpose other than by the local unit; or</w:t>
      </w:r>
    </w:p>
    <w:p w:rsidR="003F38B1" w:rsidRDefault="003F38B1" w:rsidP="003F38B1">
      <w:r>
        <w:tab/>
        <w:t>3.</w:t>
      </w:r>
      <w:r>
        <w:tab/>
        <w:t>by emergency appropriation.</w:t>
      </w:r>
    </w:p>
    <w:p w:rsidR="003F38B1" w:rsidRPr="00023C7F" w:rsidRDefault="003F38B1" w:rsidP="003F38B1">
      <w:pPr>
        <w:rPr>
          <w:u w:val="single"/>
        </w:rPr>
      </w:pPr>
      <w:r>
        <w:tab/>
        <w:t>c.</w:t>
      </w:r>
      <w:r>
        <w:tab/>
      </w:r>
      <w:r w:rsidRPr="0078306C">
        <w:rPr>
          <w:rFonts w:ascii="Albertus Extra Bold" w:hAnsi="Albertus Extra Bold"/>
          <w:b/>
        </w:rPr>
        <w:t>[</w:t>
      </w:r>
      <w:r>
        <w:t>The provisions of this section shall not apply to a bond ordinance which authorizes obligations solely for any purpose referred to in paragraphs a., b., c., d., e. and h. of section 40A:2-7 or for those bond ordinances which involve projects funded by State grants such as Green Acres, Transportation Trust Fund, and other similar programs, or for those bond ordinances which involve environmental infrastructure projects, as defined in section 3 of P.L.1985, c.334 (C.58:11B-3), funded by loans from the "New Jersey Environmental Infrastructure Trust," created pursuant to section 4 of P.L.1985, c.334 (C.58:11B-4), or the State, acting by and through the Department of Environmental Protection.</w:t>
      </w:r>
      <w:r w:rsidRPr="0078306C">
        <w:rPr>
          <w:rFonts w:ascii="Albertus Extra Bold" w:hAnsi="Albertus Extra Bold"/>
          <w:b/>
        </w:rPr>
        <w:t>]</w:t>
      </w:r>
      <w:r>
        <w:t xml:space="preserve"> </w:t>
      </w:r>
      <w:r>
        <w:rPr>
          <w:u w:val="single"/>
        </w:rPr>
        <w:t>(Deleted by amendment, P.L.    , c.    ) (pending before the Legislature as this bill)</w:t>
      </w:r>
    </w:p>
    <w:p w:rsidR="003F38B1" w:rsidRDefault="003F38B1" w:rsidP="003F38B1">
      <w:r>
        <w:t>(cf: P.L.2015, c.95, s.33)</w:t>
      </w:r>
    </w:p>
    <w:p w:rsidR="003F38B1" w:rsidRDefault="003F38B1" w:rsidP="003F38B1"/>
    <w:p w:rsidR="003F38B1" w:rsidRPr="00AA7880" w:rsidRDefault="003F38B1" w:rsidP="003F38B1">
      <w:r>
        <w:tab/>
        <w:t>2.</w:t>
      </w:r>
      <w:r>
        <w:tab/>
        <w:t>This act shall take effect immediately.</w:t>
      </w:r>
    </w:p>
    <w:p w:rsidR="003F38B1" w:rsidRDefault="003F38B1" w:rsidP="003F38B1"/>
    <w:p w:rsidR="003F38B1" w:rsidRDefault="003F38B1" w:rsidP="003F38B1">
      <w:pPr>
        <w:jc w:val="center"/>
      </w:pPr>
      <w:r>
        <w:t>STATEMENT</w:t>
      </w:r>
    </w:p>
    <w:p w:rsidR="003F38B1" w:rsidRDefault="003F38B1" w:rsidP="003F38B1"/>
    <w:p w:rsidR="003F38B1" w:rsidRDefault="003F38B1" w:rsidP="003F38B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B60D4">
        <w:rPr>
          <w:spacing w:val="0"/>
          <w:szCs w:val="20"/>
        </w:rPr>
        <w:tab/>
        <w:t>This bill makes permissive the down payment requirement for counties and municipalities to issue bonds.  Under current law, most bond ordinances require an appropriation of at least five percent of the amount of the authorized obligation for final adoption of the bond ordinance.  Although this appropriation is excluded from the property tax levy cap, relief from the requirement to make the down payment is intended to free-up scarce resources for other purposes of the county or municipality.</w:t>
      </w:r>
    </w:p>
    <w:sectPr w:rsidR="003F38B1" w:rsidSect="00C649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0EB" w:rsidRDefault="006C30EB">
      <w:r>
        <w:separator/>
      </w:r>
    </w:p>
  </w:endnote>
  <w:endnote w:type="continuationSeparator" w:id="0">
    <w:p w:rsidR="006C30EB" w:rsidRDefault="006C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AD6" w:rsidRPr="00921C91" w:rsidRDefault="00036A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6AD6" w:rsidRPr="00921C91" w:rsidRDefault="00036AD6">
    <w:pPr>
      <w:pStyle w:val="Footer"/>
      <w:rPr>
        <w:szCs w:val="18"/>
      </w:rPr>
    </w:pPr>
  </w:p>
  <w:p w:rsidR="00036AD6" w:rsidRPr="00921C91" w:rsidRDefault="00036A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0EB" w:rsidRDefault="006C30EB">
      <w:r>
        <w:separator/>
      </w:r>
    </w:p>
  </w:footnote>
  <w:footnote w:type="continuationSeparator" w:id="0">
    <w:p w:rsidR="006C30EB" w:rsidRDefault="006C3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52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49AF" w:rsidRDefault="00C649AF" w:rsidP="00C649AF">
    <w:pPr>
      <w:pStyle w:val="bpuHeadSpon"/>
    </w:pPr>
    <w:r w:rsidRPr="00C649AF">
      <w:rPr>
        <w:rStyle w:val="bpuHeadSponChar"/>
      </w:rPr>
      <w:t>S1472</w:t>
    </w:r>
    <w:r>
      <w:t xml:space="preserve"> CRUZ-PEREZ</w:t>
    </w:r>
  </w:p>
  <w:p w:rsidR="00C649AF" w:rsidRDefault="00C649AF" w:rsidP="00C649AF">
    <w:pPr>
      <w:pStyle w:val="bpuHeadSpon"/>
    </w:pPr>
    <w:r>
      <w:fldChar w:fldCharType="begin"/>
    </w:r>
    <w:r>
      <w:instrText xml:space="preserve"> PAGE  \* MERGEFORMAT </w:instrText>
    </w:r>
    <w:r>
      <w:fldChar w:fldCharType="separate"/>
    </w:r>
    <w:r w:rsidR="00952822">
      <w:rPr>
        <w:noProof/>
      </w:rPr>
      <w:t>3</w:t>
    </w:r>
    <w:r>
      <w:fldChar w:fldCharType="end"/>
    </w:r>
  </w:p>
  <w:p w:rsidR="00C649AF" w:rsidRDefault="00C649AF" w:rsidP="00C649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49AF" w:rsidRDefault="00C649AF" w:rsidP="00C649AF">
    <w:pPr>
      <w:pStyle w:val="bpuHeadSpon"/>
    </w:pPr>
    <w:r w:rsidRPr="00C649AF">
      <w:rPr>
        <w:rStyle w:val="bpuHeadSponChar"/>
      </w:rPr>
      <w:t>S1472</w:t>
    </w:r>
    <w:r>
      <w:t xml:space="preserve"> CRUZ-PEREZ</w:t>
    </w:r>
  </w:p>
  <w:p w:rsidR="00C649AF" w:rsidRDefault="00C649AF" w:rsidP="00C649AF">
    <w:pPr>
      <w:pStyle w:val="bpuHeadSpon"/>
    </w:pPr>
    <w:r>
      <w:fldChar w:fldCharType="begin"/>
    </w:r>
    <w:r>
      <w:instrText xml:space="preserve"> PAGE  \* MERGEFORMAT </w:instrText>
    </w:r>
    <w:r>
      <w:fldChar w:fldCharType="separate"/>
    </w:r>
    <w:r w:rsidR="00952822">
      <w:rPr>
        <w:noProof/>
      </w:rPr>
      <w:t>2</w:t>
    </w:r>
    <w:r>
      <w:fldChar w:fldCharType="end"/>
    </w:r>
  </w:p>
  <w:p w:rsidR="00C649AF" w:rsidRDefault="00C649AF" w:rsidP="00C649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0EB"/>
    <w:rsid w:val="000047EC"/>
    <w:rsid w:val="000051BD"/>
    <w:rsid w:val="000160A5"/>
    <w:rsid w:val="0002335B"/>
    <w:rsid w:val="0003549A"/>
    <w:rsid w:val="000367AE"/>
    <w:rsid w:val="00036AD6"/>
    <w:rsid w:val="00043B22"/>
    <w:rsid w:val="00054975"/>
    <w:rsid w:val="00057D20"/>
    <w:rsid w:val="0006197C"/>
    <w:rsid w:val="0006281F"/>
    <w:rsid w:val="0008141C"/>
    <w:rsid w:val="00087A5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2CB"/>
    <w:rsid w:val="00255958"/>
    <w:rsid w:val="00257FA2"/>
    <w:rsid w:val="0026574A"/>
    <w:rsid w:val="002660BB"/>
    <w:rsid w:val="00267596"/>
    <w:rsid w:val="002720E8"/>
    <w:rsid w:val="00275293"/>
    <w:rsid w:val="002776B0"/>
    <w:rsid w:val="00286C7E"/>
    <w:rsid w:val="002A1029"/>
    <w:rsid w:val="002A3A1A"/>
    <w:rsid w:val="002A4692"/>
    <w:rsid w:val="002A51BA"/>
    <w:rsid w:val="002B2E26"/>
    <w:rsid w:val="002B3FE6"/>
    <w:rsid w:val="002C2D81"/>
    <w:rsid w:val="002C461E"/>
    <w:rsid w:val="002C4D31"/>
    <w:rsid w:val="002C6CEC"/>
    <w:rsid w:val="002E09CE"/>
    <w:rsid w:val="002E69D1"/>
    <w:rsid w:val="002F3BA6"/>
    <w:rsid w:val="003109D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8B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BC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0E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8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9A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C7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15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449445-53FD-462A-B9DD-786FA1B3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952822"/>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4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428</Words>
  <Characters>2258</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S1472</vt:lpstr>
    </vt:vector>
  </TitlesOfParts>
  <Manager>R211</Manager>
  <Company>NJ Office of Legislative Services</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S1472</dc:title>
  <dc:subject/>
  <dc:creator>Senator  CRUZ-PEREZ</dc:creator>
  <cp:keywords>S1472|3|LG |294|0|294|F|0|</cp:keywords>
  <dc:description>INTRODUCED FEBRUARY 13, 2020</dc:description>
  <cp:lastModifiedBy>Sommers, Shelly</cp:lastModifiedBy>
  <cp:revision>2</cp:revision>
  <cp:lastPrinted>2020-02-11T17:30:00Z</cp:lastPrinted>
  <dcterms:created xsi:type="dcterms:W3CDTF">2020-02-14T14:48:00Z</dcterms:created>
  <dcterms:modified xsi:type="dcterms:W3CDTF">2020-02-14T14:48:00Z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