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FA9" w:rsidRDefault="007E5FA9" w:rsidP="007E5FA9">
      <w:pPr>
        <w:pStyle w:val="bpuBill"/>
      </w:pPr>
      <w:bookmarkStart w:id="0" w:name="bpuFrontPg"/>
      <w:bookmarkStart w:id="1" w:name="_GoBack"/>
      <w:bookmarkEnd w:id="0"/>
      <w:bookmarkEnd w:id="1"/>
      <w:r>
        <w:t xml:space="preserve">SENATE, No. 1481 </w:t>
      </w:r>
    </w:p>
    <w:p w:rsidR="007E5FA9" w:rsidRPr="009D38FF" w:rsidRDefault="007E5FA9" w:rsidP="007E5F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50692" r:id="rId8"/>
        </w:object>
      </w:r>
    </w:p>
    <w:p w:rsidR="007E5FA9" w:rsidRDefault="007E5FA9" w:rsidP="007E5FA9">
      <w:pPr>
        <w:pStyle w:val="bpuState"/>
      </w:pPr>
      <w:r>
        <w:t>STATE OF NEW JERSEY</w:t>
      </w:r>
    </w:p>
    <w:p w:rsidR="007E5FA9" w:rsidRDefault="007E5FA9" w:rsidP="007E5FA9">
      <w:pPr>
        <w:pStyle w:val="bpuLegislature"/>
      </w:pPr>
      <w:r>
        <w:t>219th LEGISLATURE</w:t>
      </w:r>
    </w:p>
    <w:p w:rsidR="007E5FA9" w:rsidRDefault="007E5FA9" w:rsidP="007E5FA9">
      <w:pPr>
        <w:pStyle w:val="bpuWpGraphic"/>
      </w:pPr>
      <w:r>
        <w:object w:dxaOrig="8985" w:dyaOrig="255">
          <v:shape id="_x0000_i1026" type="#_x0000_t75" style="width:6in;height:12pt" o:ole="">
            <v:imagedata r:id="rId7" o:title=""/>
          </v:shape>
          <o:OLEObject Type="Embed" ProgID="WPWin6.1" ShapeID="_x0000_i1026" DrawAspect="Content" ObjectID="_1685350693" r:id="rId9"/>
        </w:object>
      </w:r>
      <w:r>
        <w:t xml:space="preserve">  </w:t>
      </w:r>
    </w:p>
    <w:p w:rsidR="007E5FA9" w:rsidRDefault="007E5FA9" w:rsidP="007E5FA9">
      <w:pPr>
        <w:pStyle w:val="bpuIntro"/>
      </w:pPr>
      <w:r>
        <w:t>INTRODUCED FEBRUARY 13, 2020</w:t>
      </w:r>
    </w:p>
    <w:p w:rsidR="007E5FA9" w:rsidRDefault="007E5FA9" w:rsidP="007E5FA9">
      <w:pPr>
        <w:pStyle w:val="bpuIntro"/>
      </w:pPr>
    </w:p>
    <w:p w:rsidR="007E5FA9" w:rsidRDefault="007E5FA9" w:rsidP="007E5FA9">
      <w:pPr>
        <w:pStyle w:val="bpuIntro"/>
        <w:sectPr w:rsidR="007E5FA9" w:rsidSect="008C0CE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E5FA9" w:rsidRDefault="007E5FA9" w:rsidP="007E5FA9">
      <w:pPr>
        <w:pStyle w:val="bpuIntro"/>
      </w:pPr>
    </w:p>
    <w:p w:rsidR="007E5FA9" w:rsidRDefault="007E5FA9" w:rsidP="007E5FA9">
      <w:pPr>
        <w:pStyle w:val="bpuSponsor"/>
      </w:pPr>
      <w:r>
        <w:t>Sponsored by:</w:t>
      </w:r>
    </w:p>
    <w:p w:rsidR="007E5FA9" w:rsidRDefault="007E5FA9" w:rsidP="007E5FA9">
      <w:pPr>
        <w:pStyle w:val="bpuSponsor"/>
      </w:pPr>
      <w:r>
        <w:t>Senator  LORETTA WEINBERG</w:t>
      </w:r>
    </w:p>
    <w:p w:rsidR="007E5FA9" w:rsidRDefault="007E5FA9" w:rsidP="007E5FA9">
      <w:pPr>
        <w:pStyle w:val="bpuSponsor"/>
      </w:pPr>
      <w:r>
        <w:t>District 37 (Bergen)</w:t>
      </w:r>
    </w:p>
    <w:p w:rsidR="007E5FA9" w:rsidRDefault="001A4B5A" w:rsidP="001A4B5A">
      <w:pPr>
        <w:pStyle w:val="bpuSponsor"/>
      </w:pPr>
      <w:r>
        <w:t>Senator  LINDA R. GREENSTEIN</w:t>
      </w:r>
    </w:p>
    <w:p w:rsidR="001A4B5A" w:rsidRDefault="001A4B5A" w:rsidP="001A4B5A">
      <w:pPr>
        <w:pStyle w:val="bpuSponsor"/>
      </w:pPr>
      <w:r>
        <w:t>District 14 (Mercer and Middlesex)</w:t>
      </w:r>
    </w:p>
    <w:p w:rsidR="001A4B5A" w:rsidRPr="001A4B5A" w:rsidRDefault="001A4B5A" w:rsidP="001A4B5A">
      <w:pPr>
        <w:pStyle w:val="bpuSponsor"/>
      </w:pPr>
    </w:p>
    <w:p w:rsidR="007E5FA9" w:rsidRDefault="008C0CEA" w:rsidP="008C0CEA">
      <w:pPr>
        <w:pStyle w:val="bpuSponsor"/>
      </w:pPr>
      <w:r>
        <w:t>Co-Sponsored by:</w:t>
      </w:r>
    </w:p>
    <w:p w:rsidR="008C0CEA" w:rsidRDefault="008C0CEA" w:rsidP="008C0CEA">
      <w:pPr>
        <w:pStyle w:val="bpuSponsor"/>
      </w:pPr>
      <w:r w:rsidRPr="008C0CEA">
        <w:t>Senator Turner</w:t>
      </w:r>
    </w:p>
    <w:p w:rsidR="008C0CEA" w:rsidRDefault="008C0CEA" w:rsidP="008C0CEA"/>
    <w:p w:rsidR="008C0CEA" w:rsidRPr="008C0CEA" w:rsidRDefault="008C0CEA" w:rsidP="008C0CEA"/>
    <w:p w:rsidR="007E5FA9" w:rsidRDefault="007E5FA9" w:rsidP="007E5FA9">
      <w:pPr>
        <w:pStyle w:val="bpuSponsor"/>
      </w:pPr>
    </w:p>
    <w:p w:rsidR="007E5FA9" w:rsidRDefault="007E5FA9" w:rsidP="007E5FA9">
      <w:pPr>
        <w:pStyle w:val="bpuSponsor"/>
      </w:pPr>
    </w:p>
    <w:p w:rsidR="007E5FA9" w:rsidRDefault="007E5FA9" w:rsidP="007E5FA9">
      <w:pPr>
        <w:pStyle w:val="bpuSponsor"/>
      </w:pPr>
      <w:r>
        <w:t>SYNOPSIS</w:t>
      </w:r>
    </w:p>
    <w:p w:rsidR="007E5FA9" w:rsidRDefault="007E5FA9" w:rsidP="007E5FA9">
      <w:pPr>
        <w:pStyle w:val="bpuNormText"/>
      </w:pPr>
      <w:r>
        <w:tab/>
        <w:t>Regulates sale of handgun ammunition and develops system for electronic rep</w:t>
      </w:r>
      <w:r w:rsidR="00264FED">
        <w:t xml:space="preserve">orting of firearm information. </w:t>
      </w:r>
    </w:p>
    <w:p w:rsidR="007E5FA9" w:rsidRDefault="007E5FA9" w:rsidP="007E5FA9">
      <w:pPr>
        <w:pStyle w:val="bpuNormText"/>
      </w:pPr>
    </w:p>
    <w:p w:rsidR="007E5FA9" w:rsidRDefault="007E5FA9" w:rsidP="007E5FA9">
      <w:pPr>
        <w:pStyle w:val="bpuSponsor"/>
      </w:pPr>
      <w:r>
        <w:t xml:space="preserve">CURRENT VERSION OF TEXT </w:t>
      </w:r>
    </w:p>
    <w:p w:rsidR="007E5FA9" w:rsidRDefault="007E5FA9" w:rsidP="007E5FA9">
      <w:pPr>
        <w:pStyle w:val="bpuNormText"/>
      </w:pPr>
      <w:r>
        <w:tab/>
        <w:t>As introduced.</w:t>
      </w:r>
    </w:p>
    <w:p w:rsidR="007E5FA9" w:rsidRDefault="007E5FA9" w:rsidP="007E5F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E5FA9" w:rsidRDefault="007E5FA9" w:rsidP="008916EC">
      <w:pPr>
        <w:pStyle w:val="FronterPage"/>
        <w:tabs>
          <w:tab w:val="clear" w:pos="720"/>
          <w:tab w:val="clear" w:pos="1440"/>
          <w:tab w:val="clear" w:pos="2160"/>
          <w:tab w:val="clear" w:pos="2880"/>
          <w:tab w:val="clear" w:pos="3600"/>
          <w:tab w:val="clear" w:pos="4320"/>
          <w:tab w:val="clear" w:pos="5040"/>
        </w:tabs>
        <w:sectPr w:rsidR="007E5FA9" w:rsidSect="007E5FA9">
          <w:type w:val="continuous"/>
          <w:pgSz w:w="12240" w:h="20160" w:code="5"/>
          <w:pgMar w:top="1440" w:right="2275" w:bottom="1440" w:left="2275" w:header="72" w:footer="720" w:gutter="0"/>
          <w:pgNumType w:start="1"/>
          <w:cols w:space="720"/>
          <w:docGrid w:linePitch="360"/>
        </w:sectPr>
      </w:pPr>
    </w:p>
    <w:p w:rsidR="00C12BB5" w:rsidRDefault="00C12BB5" w:rsidP="00C12BB5">
      <w:pPr>
        <w:pStyle w:val="HangingAnAct"/>
        <w:rPr>
          <w:rStyle w:val="HangingAnActChar"/>
        </w:rPr>
      </w:pPr>
      <w:r w:rsidRPr="00C12BB5">
        <w:rPr>
          <w:rStyle w:val="BillHead"/>
        </w:rPr>
        <w:lastRenderedPageBreak/>
        <w:t>An Act</w:t>
      </w:r>
      <w:r w:rsidRPr="006B7FA7">
        <w:rPr>
          <w:rStyle w:val="HangingAnActChar"/>
        </w:rPr>
        <w:t xml:space="preserve"> </w:t>
      </w:r>
      <w:r>
        <w:rPr>
          <w:rStyle w:val="HangingAnActChar"/>
        </w:rPr>
        <w:t xml:space="preserve">concerning the sale of ammunition, amending N.J.S.2C:58-1, N.J.S.2C:58-2, N.J.S.2C:58-3, and P.L.2007, c.318, and supplementing Title 2C of the New Jersey Statutes.  </w:t>
      </w:r>
    </w:p>
    <w:p w:rsidR="00C12BB5" w:rsidRDefault="00C12BB5" w:rsidP="00C12BB5"/>
    <w:p w:rsidR="00C12BB5" w:rsidRPr="00AA7880" w:rsidRDefault="00C12BB5" w:rsidP="00C12BB5">
      <w:r>
        <w:tab/>
      </w:r>
      <w:r>
        <w:rPr>
          <w:rStyle w:val="BillHeading2"/>
        </w:rPr>
        <w:t xml:space="preserve">Be It Enacted </w:t>
      </w:r>
      <w:r>
        <w:rPr>
          <w:rStyle w:val="BillLanguage"/>
        </w:rPr>
        <w:t>by the Senate and General Assembly of the State of New Jersey:</w:t>
      </w:r>
    </w:p>
    <w:p w:rsidR="00C12BB5" w:rsidRDefault="00C12BB5" w:rsidP="00C12BB5"/>
    <w:p w:rsidR="00C12BB5" w:rsidRDefault="00C12BB5" w:rsidP="00C12BB5">
      <w:r>
        <w:tab/>
        <w:t>1.</w:t>
      </w:r>
      <w:r>
        <w:tab/>
        <w:t xml:space="preserve">N.J.S.2C:58-1 is amended to read as follows: </w:t>
      </w:r>
    </w:p>
    <w:p w:rsidR="00C12BB5" w:rsidRDefault="00C12BB5" w:rsidP="00C12BB5">
      <w:r>
        <w:tab/>
        <w:t>2C:58-1.  Registration of manufacturers and wholesale dealers of firearms</w:t>
      </w:r>
    </w:p>
    <w:p w:rsidR="00C12BB5" w:rsidRDefault="00C12BB5" w:rsidP="00C12BB5">
      <w:r>
        <w:tab/>
        <w:t>a.</w:t>
      </w:r>
      <w:r>
        <w:tab/>
        <w:t>Registration.  Every manufacturer and wholesale dealer of firearms shall register with the superintendent as provided in this section.  No person shall engage in the business of, or act as a manufacturer or wholesale dealer of firearms, or manufacture or sell at wholesale any firearm, until he has so registered.</w:t>
      </w:r>
    </w:p>
    <w:p w:rsidR="00C12BB5" w:rsidRDefault="00C12BB5" w:rsidP="00C12BB5">
      <w:r>
        <w:tab/>
        <w:t>Applications for registration shall be made on such forms as shall be prescribed by the superintendent, and the applicant shall furnish such information and other particulars as may be prescribed by law or by any rules or regulations promulgated by the superintendent.  Each application for registration or renewal shall be accompanied by a fee of $150.00.</w:t>
      </w:r>
    </w:p>
    <w:p w:rsidR="00C12BB5" w:rsidRDefault="00C12BB5" w:rsidP="00C12BB5">
      <w:r>
        <w:tab/>
        <w:t>The superintendent shall prescribe standards and qualifications for the registration of manufacturers and wholesalers of firearms, for the protection of the public safety, health and welfare.  He shall refuse to register any applicant for registration unless he is satisfied that the applicant can be permitted to engage in business as a manufacturer or wholesale dealer of firearms without any danger to the public safety, health or welfare.</w:t>
      </w:r>
    </w:p>
    <w:p w:rsidR="00C12BB5" w:rsidRDefault="00C12BB5" w:rsidP="00C12BB5">
      <w:r>
        <w:tab/>
        <w:t>The superintendent shall issue a certificate of registration to every person registered under this section, and such certificate shall be valid for a period of 3 years from the date of issuance.</w:t>
      </w:r>
    </w:p>
    <w:p w:rsidR="00C12BB5" w:rsidRDefault="00C12BB5" w:rsidP="00C12BB5">
      <w:r>
        <w:tab/>
        <w:t>b.</w:t>
      </w:r>
      <w:r>
        <w:tab/>
        <w:t>Wholesale dealer's agent.  Every registered wholesale dealer of firearms shall cause each of his agents or employees actively engaged in the purchase or sale of firearms to be licensed with the superintendent as a wholesale dealer's agent.  Applications for agents' licenses shall be submitted on such forms as shall be prescribed by the superintendent, and shall be signed by the registered wholesale dealer and by the agent.  Each application shall be accompanied by a fee of $5.00, and each license shall be valid for so long as the agent or employee remains in the employ of the wholesale dealer and the wholesale dealer remains validly registered under this section.  The superintendent shall prescribe standards and qualifications for licensed wholesale dealers' agents, for the protection of the public safety, health and welfare.</w:t>
      </w:r>
    </w:p>
    <w:p w:rsidR="00C12BB5" w:rsidRDefault="00C12BB5" w:rsidP="00C12BB5">
      <w:r>
        <w:tab/>
        <w:t>c.</w:t>
      </w:r>
      <w:r>
        <w:tab/>
        <w:t>Revocation of certificate of registration or license.  The superintendent may, after reasonable notice to all affected parties and a hearing if requested, revoke any certificate of registration or agent's license if he finds that the registered or licensed person is no longer engaged in the business of manufacturing or wholesaling firearms in this State or that he can no longer be permitted to carry on such business without endangering the public safety, health or welfare.  A certificate or license may be canceled at any time at the request of the registered or licensed person.</w:t>
      </w:r>
    </w:p>
    <w:p w:rsidR="00C12BB5" w:rsidRDefault="00C12BB5" w:rsidP="00C12BB5">
      <w:r>
        <w:tab/>
        <w:t>d.</w:t>
      </w:r>
      <w:r>
        <w:tab/>
        <w:t>Appeals.  Any person aggrieved by the refusal of the superintendent to register him as a manufacturer or wholesale dealer or a wholesale dealer's agent, or by revocation of his certificate or license, may appeal to the Appellate Division of the Superior Court.</w:t>
      </w:r>
    </w:p>
    <w:p w:rsidR="00C12BB5" w:rsidRDefault="00C12BB5" w:rsidP="00C12BB5">
      <w:r>
        <w:tab/>
        <w:t>e.</w:t>
      </w:r>
      <w:r>
        <w:tab/>
        <w:t xml:space="preserve">Records of sales.  Every manufacturer and wholesale dealer shall keep a detailed record of each firearm </w:t>
      </w:r>
      <w:r>
        <w:rPr>
          <w:u w:val="single"/>
        </w:rPr>
        <w:t>and all handgun ammunition</w:t>
      </w:r>
      <w:r>
        <w:t xml:space="preserve"> sold by </w:t>
      </w:r>
      <w:r w:rsidRPr="00B459B0">
        <w:rPr>
          <w:rFonts w:ascii="Albertus Extra Bold" w:hAnsi="Albertus Extra Bold"/>
          <w:b/>
        </w:rPr>
        <w:t>[</w:t>
      </w:r>
      <w:r>
        <w:t>him</w:t>
      </w:r>
      <w:r w:rsidRPr="00B459B0">
        <w:rPr>
          <w:rFonts w:ascii="Albertus Extra Bold" w:hAnsi="Albertus Extra Bold"/>
          <w:b/>
        </w:rPr>
        <w:t>]</w:t>
      </w:r>
      <w:r>
        <w:t xml:space="preserve"> </w:t>
      </w:r>
      <w:r>
        <w:rPr>
          <w:u w:val="single"/>
        </w:rPr>
        <w:t>the manufacturer and dealer</w:t>
      </w:r>
      <w:r>
        <w:t xml:space="preserve">.  The </w:t>
      </w:r>
      <w:r w:rsidRPr="0031472A">
        <w:rPr>
          <w:u w:val="single"/>
        </w:rPr>
        <w:t>firearm</w:t>
      </w:r>
      <w:r>
        <w:t xml:space="preserve"> </w:t>
      </w:r>
      <w:r w:rsidRPr="0031472A">
        <w:t>record</w:t>
      </w:r>
      <w:r>
        <w:t xml:space="preserve"> shall include the date of sale, the name and address of the purchaser, a description of each firearm and the </w:t>
      </w:r>
      <w:r>
        <w:rPr>
          <w:u w:val="single"/>
        </w:rPr>
        <w:t>firearm’s</w:t>
      </w:r>
      <w:r>
        <w:t xml:space="preserve"> serial number </w:t>
      </w:r>
      <w:r w:rsidRPr="00B459B0">
        <w:rPr>
          <w:rFonts w:ascii="Albertus Extra Bold" w:hAnsi="Albertus Extra Bold"/>
          <w:b/>
        </w:rPr>
        <w:t>[</w:t>
      </w:r>
      <w:r>
        <w:t>thereof</w:t>
      </w:r>
      <w:r w:rsidRPr="00B459B0">
        <w:rPr>
          <w:rFonts w:ascii="Albertus Extra Bold" w:hAnsi="Albertus Extra Bold"/>
          <w:b/>
        </w:rPr>
        <w:t>]</w:t>
      </w:r>
      <w:r>
        <w:t xml:space="preserve">.  </w:t>
      </w:r>
      <w:r>
        <w:rPr>
          <w:u w:val="single"/>
        </w:rPr>
        <w:t>The handgun ammunition record shall be in electronic form and shall contain the date of the transaction; the type, caliber, or gauge of the ammunition; the quantity of ammunition sold; the name and address of the purchaser; and any other information the superintendent shall deem necessary for the proper enforcement of this chapter.</w:t>
      </w:r>
      <w:r>
        <w:t xml:space="preserve">  The records shall be available for inspection at all reasonable times by any law enforcement officer.</w:t>
      </w:r>
    </w:p>
    <w:p w:rsidR="00C12BB5" w:rsidRPr="0031472A" w:rsidRDefault="00C12BB5" w:rsidP="00C12BB5">
      <w:pPr>
        <w:rPr>
          <w:u w:val="single"/>
        </w:rPr>
      </w:pPr>
      <w:r>
        <w:tab/>
      </w:r>
      <w:r>
        <w:rPr>
          <w:u w:val="single"/>
        </w:rPr>
        <w:t xml:space="preserve">Every manufacturer and wholesale dealer shall establish a system for maintaining electronic records pursuant to this subsection within 12 months of the effective date of </w:t>
      </w:r>
      <w:r w:rsidRPr="00F329A4">
        <w:rPr>
          <w:u w:val="single"/>
        </w:rPr>
        <w:t>P.L.    , c.   (C.        ) (pending befor</w:t>
      </w:r>
      <w:r>
        <w:rPr>
          <w:u w:val="single"/>
        </w:rPr>
        <w:t>e the Legislature as this bill).</w:t>
      </w:r>
    </w:p>
    <w:p w:rsidR="00C12BB5" w:rsidRDefault="00C12BB5" w:rsidP="00C12BB5">
      <w:r>
        <w:t>(</w:t>
      </w:r>
      <w:proofErr w:type="spellStart"/>
      <w:r>
        <w:t>cf</w:t>
      </w:r>
      <w:proofErr w:type="spellEnd"/>
      <w:r>
        <w:t>: N.J.S.2C:58-1)</w:t>
      </w:r>
    </w:p>
    <w:p w:rsidR="00C12BB5" w:rsidRDefault="00C12BB5" w:rsidP="00C12BB5"/>
    <w:p w:rsidR="00C12BB5" w:rsidRDefault="00C12BB5" w:rsidP="00C12BB5">
      <w:r>
        <w:tab/>
        <w:t>2.</w:t>
      </w:r>
      <w:r>
        <w:tab/>
        <w:t xml:space="preserve">N.J.S.2C:58-2 is amended to read as follows: </w:t>
      </w:r>
    </w:p>
    <w:p w:rsidR="000348F2" w:rsidRDefault="00C12BB5" w:rsidP="000348F2">
      <w:r>
        <w:tab/>
        <w:t>2C:58-2.</w:t>
      </w:r>
      <w:r>
        <w:tab/>
        <w:t xml:space="preserve">a.  </w:t>
      </w:r>
      <w:r w:rsidR="000348F2">
        <w:t>Licensing of retail dealers and their employees.  No retail dealer of firearms nor any employee of a retail dealer shall sell or expose for sale, or possess with the intent of selling, any firearm unless licensed to do so as hereinafter provided.  The superintendent shall prescribe standards and qualifications for retail dealers of firearms and their employees for the protection of the public safety, health and welfare.</w:t>
      </w:r>
    </w:p>
    <w:p w:rsidR="000348F2" w:rsidRDefault="000348F2" w:rsidP="000348F2">
      <w:r>
        <w:tab/>
        <w:t>Applications shall be made in the form prescribed by the superintendent, accompanied by a fee of $50 payable to the superintendent, and shall be made to a judge of the Superior Court in the county where the applicant maintains his place of business. The judge shall grant a license to an applicant if he finds that the applicant meets the standards and qualifications established by the superintendent and that the applicant can be permitted to engage in business as a retail dealer of firearms or employee thereof without any danger to the public safety, health and welfare.  Each license shall be valid for a period of three years from the date of issuance, and shall authorize the holder to sell firearms at retail in a specified municipality.</w:t>
      </w:r>
    </w:p>
    <w:p w:rsidR="000348F2" w:rsidRDefault="000348F2" w:rsidP="000348F2">
      <w:r>
        <w:tab/>
        <w:t>In addition, every retail dealer shall pay a fee of $5 for each employee actively engaged in the sale or purchase of firearms. The superintendent shall issue a license for each employee for whom said fee has been paid, which license shall be valid for so long as the employee remains in the employ of said retail dealer.</w:t>
      </w:r>
    </w:p>
    <w:p w:rsidR="000348F2" w:rsidRDefault="000348F2" w:rsidP="000348F2">
      <w:r>
        <w:tab/>
        <w:t>No license shall be granted to any retail dealer under the age of 21 years or to any employee of a retail dealer under the age of 18 or to any person who could not qualify to obtain a permit to purchase a handgun or a firearms purchaser identification card, or to any corporation, partnership or other business organization in which the actual or equitable controlling interest is held or possessed by such an ineligible person.</w:t>
      </w:r>
    </w:p>
    <w:p w:rsidR="000348F2" w:rsidRDefault="000348F2" w:rsidP="000348F2">
      <w:r>
        <w:tab/>
        <w:t>All licenses shall be granted subject to the following conditions, for breach of any of which the license shall be subject to revocation on the application of any law enforcement officer and after notice and hearing by the issuing court:</w:t>
      </w:r>
    </w:p>
    <w:p w:rsidR="000348F2" w:rsidRDefault="000348F2" w:rsidP="000348F2">
      <w:r>
        <w:tab/>
        <w:t>(1)</w:t>
      </w:r>
      <w:r>
        <w:tab/>
        <w:t xml:space="preserve">The business shall be carried on only in the building or buildings designated in the license, provided that repairs may be made by the dealer or his employees outside of such premises. </w:t>
      </w:r>
    </w:p>
    <w:p w:rsidR="000348F2" w:rsidRDefault="000348F2" w:rsidP="000348F2">
      <w:r>
        <w:tab/>
        <w:t>(2)</w:t>
      </w:r>
      <w:r>
        <w:tab/>
        <w:t>The license or a copy certified by the issuing authority shall be displayed at all times in a conspicuous place on the business premises where it can be easily read.</w:t>
      </w:r>
    </w:p>
    <w:p w:rsidR="000348F2" w:rsidRDefault="000348F2" w:rsidP="000348F2">
      <w:r>
        <w:tab/>
        <w:t>(3)</w:t>
      </w:r>
      <w:r>
        <w:tab/>
        <w:t>No firearm or imitation thereof shall be placed in any window or in any other part of the premises where it can be readily seen from the outside.</w:t>
      </w:r>
    </w:p>
    <w:p w:rsidR="000348F2" w:rsidRDefault="000348F2" w:rsidP="000348F2">
      <w:r>
        <w:tab/>
        <w:t>(4)</w:t>
      </w:r>
      <w:r>
        <w:tab/>
        <w:t>No rifle or shotgun, except antique rifles or shotguns, shall be delivered to any person unless such person possesses and exhibits a valid firearms purchaser identification card and furnishes the seller, on the form prescribed by the superintendent, a certification signed by him setting forth his name, permanent address, firearms purchaser identification card number and such other information as the superintendent may by rule or regulation require.  The certification shall be retained by the dealer and shall be made available for inspection by any law enforcement officer at any reasonable time.</w:t>
      </w:r>
    </w:p>
    <w:p w:rsidR="000348F2" w:rsidRDefault="000348F2" w:rsidP="000348F2">
      <w:r>
        <w:tab/>
        <w:t>(5)</w:t>
      </w:r>
      <w:r>
        <w:tab/>
        <w:t>No handgun shall be delivered to any person unless:</w:t>
      </w:r>
    </w:p>
    <w:p w:rsidR="000348F2" w:rsidRDefault="000348F2" w:rsidP="000348F2">
      <w:r>
        <w:tab/>
        <w:t>(a)</w:t>
      </w:r>
      <w:r>
        <w:tab/>
        <w:t>Such person possesses and exhibits a valid permit to purchase a firearm and at least seven days have elapsed since the date of application for the permit;</w:t>
      </w:r>
    </w:p>
    <w:p w:rsidR="000348F2" w:rsidRDefault="000348F2" w:rsidP="000348F2">
      <w:r>
        <w:tab/>
        <w:t>(b)</w:t>
      </w:r>
      <w:r>
        <w:tab/>
        <w:t>The person is personally known to the seller or presents evidence of his identity;</w:t>
      </w:r>
    </w:p>
    <w:p w:rsidR="000348F2" w:rsidRDefault="000348F2" w:rsidP="000348F2">
      <w:r>
        <w:tab/>
        <w:t>(c)</w:t>
      </w:r>
      <w:r>
        <w:tab/>
        <w:t>The handgun is unloaded and securely wrapped;</w:t>
      </w:r>
    </w:p>
    <w:p w:rsidR="000348F2" w:rsidRDefault="000348F2" w:rsidP="000348F2">
      <w:r>
        <w:tab/>
        <w:t>(d)</w:t>
      </w:r>
      <w:r>
        <w:tab/>
        <w:t>The handgun is accompanied by a trigger lock or a locked case, gun box, container or other secure facility; provided, however, this provision shall not apply to antique handguns or personalized handguns included in the roster pursuant to section 2 of P.L.2019, c.164 (C.2C:58-2.8).  The exemptions afforded under this subparagraph for antique handguns and personalized handguns shall be narrowly construed, limited solely to the requirements set forth herein and shall not be deemed to afford or authorize any other exemption from the regulatory provisions governing firearms set forth in chapter 39 and chapter 58 of Title 2C of the New Jersey Statutes; and</w:t>
      </w:r>
    </w:p>
    <w:p w:rsidR="000348F2" w:rsidRDefault="000348F2" w:rsidP="000348F2">
      <w:r>
        <w:tab/>
        <w:t>(e)</w:t>
      </w:r>
      <w:r>
        <w:tab/>
        <w:t>(Deleted by amendment, P.L.2019, c.164)</w:t>
      </w:r>
    </w:p>
    <w:p w:rsidR="000348F2" w:rsidRDefault="000348F2" w:rsidP="000348F2">
      <w:r>
        <w:tab/>
        <w:t>(6)</w:t>
      </w:r>
      <w:r>
        <w:tab/>
        <w:t>The dealer shall keep a true record of every handgun sold, given or otherwise delivered or disposed of, in accordance with the provisions of subsections b. through e. of this section and the record shall note whether a trigger lock, locked case, gun box, container or other secure facility was delivered along with the handgun.</w:t>
      </w:r>
    </w:p>
    <w:p w:rsidR="000348F2" w:rsidRDefault="000348F2" w:rsidP="000348F2">
      <w:r>
        <w:tab/>
        <w:t>(7)</w:t>
      </w:r>
      <w:r>
        <w:tab/>
        <w:t>A dealer shall not knowingly deliver more than one handgun to any person within any 30-day period.  This limitation shall not apply to:</w:t>
      </w:r>
    </w:p>
    <w:p w:rsidR="000348F2" w:rsidRDefault="000348F2" w:rsidP="000348F2">
      <w:r>
        <w:tab/>
        <w:t>(a)</w:t>
      </w:r>
      <w:r>
        <w:tab/>
        <w:t>a federal, State, or local law enforcement officer or agency purchasing handguns for use by officers in the actual performance of their law enforcement duties;</w:t>
      </w:r>
    </w:p>
    <w:p w:rsidR="000348F2" w:rsidRDefault="000348F2" w:rsidP="000348F2">
      <w:r>
        <w:tab/>
        <w:t>(b)</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0348F2" w:rsidRDefault="000348F2" w:rsidP="000348F2">
      <w:r>
        <w:tab/>
        <w:t>(c)</w:t>
      </w:r>
      <w:r>
        <w:tab/>
        <w:t>transfers of handguns among licensed retail dealers, registered wholesale dealers and registered manufacturers;</w:t>
      </w:r>
    </w:p>
    <w:p w:rsidR="000348F2" w:rsidRDefault="000348F2" w:rsidP="000348F2">
      <w:r>
        <w:tab/>
        <w:t>(d)</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0348F2" w:rsidRDefault="000348F2" w:rsidP="000348F2">
      <w:r>
        <w:tab/>
        <w:t>(e)</w:t>
      </w:r>
      <w:r>
        <w:tab/>
        <w:t>any transaction where the superintendent issues an exemption from the prohibition in this subsection pursuant to the provisions of section 4 of P.L.2009, c.186 (C.2C:58-3.4).</w:t>
      </w:r>
    </w:p>
    <w:p w:rsidR="000348F2" w:rsidRDefault="000348F2" w:rsidP="000348F2">
      <w:r>
        <w:tab/>
        <w:t>b.</w:t>
      </w:r>
      <w:r>
        <w:tab/>
        <w:t xml:space="preserve">Records. </w:t>
      </w:r>
      <w:r w:rsidR="00CC44B1">
        <w:t>(</w:t>
      </w:r>
      <w:r w:rsidR="00CC44B1" w:rsidRPr="00CC44B1">
        <w:rPr>
          <w:u w:val="single"/>
        </w:rPr>
        <w:t>1</w:t>
      </w:r>
      <w:r w:rsidR="00CC44B1">
        <w:t>)</w:t>
      </w:r>
      <w:r>
        <w:t xml:space="preserve"> Every person engaged in the retail business of selling, leasing or otherwise transferring a handgun, as a retail dealer or otherwise, shall keep a register in which shall be entered the time of the sale, lease or other transfer, the date thereof, the  name, age, date of birth, complexion, occupation, residence and a physical description including distinguishing physical characteristics, if any, of the purchaser, lessee or transferee, the name and permanent home address of the person making the sale, lease or transfer, the place of the transaction, and the make, model, manufacturer's number, caliber and other marks of identification on such handgun and such other information as the superintendent shall deem necessary for the proper enforcement of this chapter. The register shall be retained by the dealer and shall be made available at all reasonable hours for inspection by any law enforcement officer.</w:t>
      </w:r>
    </w:p>
    <w:p w:rsidR="00CC44B1" w:rsidRDefault="00CC44B1" w:rsidP="000348F2">
      <w:r>
        <w:tab/>
      </w:r>
      <w:r w:rsidRPr="0064695B">
        <w:rPr>
          <w:u w:val="single"/>
        </w:rPr>
        <w:t>(2)</w:t>
      </w:r>
      <w:r w:rsidRPr="0064695B">
        <w:rPr>
          <w:u w:val="single"/>
        </w:rPr>
        <w:tab/>
      </w:r>
      <w:r>
        <w:rPr>
          <w:u w:val="single"/>
        </w:rPr>
        <w:t xml:space="preserve">Every person engaged in the retail business of selling, leasing, or otherwise transferring handgun ammunition, as a retail dealer or otherwise, shall keep an electronic record in which shall be entered the name of the manufacturer; the date of the transaction; the type; caliber or gauge of the ammunition; the quantity of the ammunition sold; the name, address, and date of birth of the purchaser; the identification used to establish the identity of the purchaser; and any other information the superintendent shall deem necessary for the proper enforcement of this chapter.  The electronic records shall be retained by the dealer and shall be made available at all reasonable hours for inspection by any law enforcement officer, and additionally shall be electronically reported to the superintendent in accordance with section 4 of </w:t>
      </w:r>
      <w:r w:rsidRPr="00F329A4">
        <w:rPr>
          <w:u w:val="single"/>
        </w:rPr>
        <w:t>P.L.    , c.   (C.        ) (pending befor</w:t>
      </w:r>
      <w:r>
        <w:rPr>
          <w:u w:val="single"/>
        </w:rPr>
        <w:t>e the Legislature as this bill).</w:t>
      </w:r>
    </w:p>
    <w:p w:rsidR="000348F2" w:rsidRDefault="000348F2" w:rsidP="000348F2">
      <w:r>
        <w:tab/>
        <w:t>c.</w:t>
      </w:r>
      <w:r>
        <w:tab/>
        <w:t xml:space="preserve">Forms of register.  </w:t>
      </w:r>
      <w:r w:rsidR="00781E7F" w:rsidRPr="00781E7F">
        <w:rPr>
          <w:rFonts w:ascii="Albertus Extra Bold" w:hAnsi="Albertus Extra Bold"/>
          <w:b/>
        </w:rPr>
        <w:t>[</w:t>
      </w:r>
      <w:r w:rsidR="00781E7F">
        <w:t>The</w:t>
      </w:r>
      <w:r w:rsidR="00781E7F" w:rsidRPr="00781E7F">
        <w:rPr>
          <w:rFonts w:ascii="Albertus Extra Bold" w:hAnsi="Albertus Extra Bold"/>
          <w:b/>
        </w:rPr>
        <w:t>]</w:t>
      </w:r>
      <w:r w:rsidR="00781E7F">
        <w:t xml:space="preserve"> </w:t>
      </w:r>
      <w:r w:rsidR="00781E7F">
        <w:rPr>
          <w:u w:val="single"/>
        </w:rPr>
        <w:t xml:space="preserve">(1) Until the implementation of the electronic record system described in paragraph (2) of subsection b. of this section or section 4 of </w:t>
      </w:r>
      <w:r w:rsidR="00781E7F" w:rsidRPr="00F329A4">
        <w:rPr>
          <w:u w:val="single"/>
        </w:rPr>
        <w:t>P.L.    , c.   (C.        ) (pending befor</w:t>
      </w:r>
      <w:r w:rsidR="00781E7F">
        <w:rPr>
          <w:u w:val="single"/>
        </w:rPr>
        <w:t>e the Legislature as this bill)</w:t>
      </w:r>
      <w:r w:rsidR="005D79A1">
        <w:rPr>
          <w:u w:val="single"/>
        </w:rPr>
        <w:t>,</w:t>
      </w:r>
      <w:r w:rsidR="00781E7F" w:rsidRPr="00302FCC">
        <w:rPr>
          <w:u w:val="single"/>
        </w:rPr>
        <w:t xml:space="preserve"> </w:t>
      </w:r>
      <w:r w:rsidR="0078793D" w:rsidRPr="00302FCC">
        <w:rPr>
          <w:u w:val="single"/>
        </w:rPr>
        <w:t>t</w:t>
      </w:r>
      <w:r w:rsidRPr="00302FCC">
        <w:rPr>
          <w:u w:val="single"/>
        </w:rPr>
        <w:t>he</w:t>
      </w:r>
      <w:r>
        <w:t xml:space="preserve"> superintendent shall prepare the form of the register as described in</w:t>
      </w:r>
      <w:r w:rsidR="00302FCC">
        <w:t xml:space="preserve"> </w:t>
      </w:r>
      <w:r w:rsidR="00302FCC">
        <w:rPr>
          <w:u w:val="single"/>
        </w:rPr>
        <w:t xml:space="preserve">paragraph </w:t>
      </w:r>
      <w:r w:rsidR="00302FCC" w:rsidRPr="005D79A1">
        <w:rPr>
          <w:u w:val="single"/>
        </w:rPr>
        <w:t>1</w:t>
      </w:r>
      <w:r>
        <w:t xml:space="preserve"> subsection b. </w:t>
      </w:r>
      <w:r w:rsidRPr="005D79A1">
        <w:t>of</w:t>
      </w:r>
      <w:r>
        <w:t xml:space="preserve"> this section and furnish the same in triplicate to each person licensed to be engaged in the business of selling, leasing or otherwise transferring firearms.</w:t>
      </w:r>
    </w:p>
    <w:p w:rsidR="001F6F1C" w:rsidRPr="001F6F1C" w:rsidRDefault="00CC44B1" w:rsidP="000348F2">
      <w:r>
        <w:tab/>
      </w:r>
      <w:r w:rsidR="001F6F1C" w:rsidRPr="0064695B">
        <w:rPr>
          <w:u w:val="single"/>
        </w:rPr>
        <w:t>(2)</w:t>
      </w:r>
      <w:r w:rsidR="001F6F1C" w:rsidRPr="0064695B">
        <w:rPr>
          <w:u w:val="single"/>
        </w:rPr>
        <w:tab/>
      </w:r>
      <w:r w:rsidR="00CF73F3">
        <w:rPr>
          <w:u w:val="single"/>
        </w:rPr>
        <w:t xml:space="preserve">All retail dealers of handgun ammunition shall establish a system for maintaining electronic records of the sale or transfer of handgun ammunition within 12 months after the effective date of </w:t>
      </w:r>
      <w:r w:rsidR="00CF73F3" w:rsidRPr="00F329A4">
        <w:rPr>
          <w:u w:val="single"/>
        </w:rPr>
        <w:t>P.L.    , c.   (C.        ) (pending befor</w:t>
      </w:r>
      <w:r w:rsidR="00CF73F3">
        <w:rPr>
          <w:u w:val="single"/>
        </w:rPr>
        <w:t>e the Legislature as this bill).</w:t>
      </w:r>
    </w:p>
    <w:p w:rsidR="000348F2" w:rsidRDefault="000348F2" w:rsidP="000348F2">
      <w:r>
        <w:tab/>
        <w:t>d.</w:t>
      </w:r>
      <w:r>
        <w:tab/>
        <w:t xml:space="preserve">Signatures in register. </w:t>
      </w:r>
      <w:r w:rsidR="00075172" w:rsidRPr="00075172">
        <w:rPr>
          <w:rFonts w:ascii="Albertus Extra Bold" w:hAnsi="Albertus Extra Bold"/>
          <w:b/>
        </w:rPr>
        <w:t>[</w:t>
      </w:r>
      <w:r w:rsidR="00075172">
        <w:t>The</w:t>
      </w:r>
      <w:r w:rsidR="00075172" w:rsidRPr="00075172">
        <w:rPr>
          <w:rFonts w:ascii="Albertus Extra Bold" w:hAnsi="Albertus Extra Bold"/>
          <w:b/>
        </w:rPr>
        <w:t>]</w:t>
      </w:r>
      <w:r>
        <w:t xml:space="preserve"> </w:t>
      </w:r>
      <w:r w:rsidR="00126B39">
        <w:rPr>
          <w:u w:val="single"/>
        </w:rPr>
        <w:t xml:space="preserve">Until the dealer implements an electronic record system as described in paragraph (2) of subsection b. of this section or section 4 of </w:t>
      </w:r>
      <w:r w:rsidR="00126B39" w:rsidRPr="00F329A4">
        <w:rPr>
          <w:u w:val="single"/>
        </w:rPr>
        <w:t>P.L.    , c.   (C.        ) (pending befor</w:t>
      </w:r>
      <w:r w:rsidR="00126B39">
        <w:rPr>
          <w:u w:val="single"/>
        </w:rPr>
        <w:t>e the Legislature as this bill), the</w:t>
      </w:r>
      <w:r>
        <w:t xml:space="preserve"> purchaser, lessee or transferee of any handgun shall sign, and the dealer shall require him to sign his name to the register, in triplicate, and the person making the sale, lease or transfer shall affix his name, in triplicate, as a witness to the signature.  The signatures</w:t>
      </w:r>
      <w:r w:rsidR="00126B39">
        <w:t xml:space="preserve"> </w:t>
      </w:r>
      <w:r w:rsidR="00126B39">
        <w:rPr>
          <w:u w:val="single"/>
        </w:rPr>
        <w:t>, or the entry of an electronic signature in the</w:t>
      </w:r>
      <w:r w:rsidR="00126B39" w:rsidRPr="0026702F">
        <w:rPr>
          <w:u w:val="single"/>
        </w:rPr>
        <w:t xml:space="preserve"> electronic record system </w:t>
      </w:r>
      <w:r w:rsidR="00126B39">
        <w:rPr>
          <w:u w:val="single"/>
        </w:rPr>
        <w:t xml:space="preserve">pursuant to </w:t>
      </w:r>
      <w:r w:rsidR="00126B39" w:rsidRPr="0026702F">
        <w:rPr>
          <w:u w:val="single"/>
        </w:rPr>
        <w:t xml:space="preserve">paragraph (2) of subsection b. of this section or </w:t>
      </w:r>
      <w:r w:rsidR="00126B39">
        <w:rPr>
          <w:u w:val="single"/>
        </w:rPr>
        <w:t xml:space="preserve">section 4 of </w:t>
      </w:r>
      <w:r w:rsidR="00126B39" w:rsidRPr="00F329A4">
        <w:rPr>
          <w:u w:val="single"/>
        </w:rPr>
        <w:t>P.L.    , c.   (C.        ) (pending befor</w:t>
      </w:r>
      <w:r w:rsidR="00126B39">
        <w:rPr>
          <w:u w:val="single"/>
        </w:rPr>
        <w:t>e the Legislature as this bill)</w:t>
      </w:r>
      <w:r w:rsidR="005D79A1">
        <w:rPr>
          <w:u w:val="single"/>
        </w:rPr>
        <w:t>,</w:t>
      </w:r>
      <w:r>
        <w:t xml:space="preserve"> shall constitute a representation of the accuracy of the information contained in the register.</w:t>
      </w:r>
    </w:p>
    <w:p w:rsidR="000348F2" w:rsidRDefault="000348F2" w:rsidP="000348F2">
      <w:r>
        <w:tab/>
        <w:t>e.</w:t>
      </w:r>
      <w:r>
        <w:tab/>
        <w:t xml:space="preserve">Copies of register entries; delivery to chief of police or county clerk.  </w:t>
      </w:r>
      <w:r w:rsidR="005D79A1" w:rsidRPr="005D79A1">
        <w:rPr>
          <w:rFonts w:ascii="Albertus Extra Bold" w:hAnsi="Albertus Extra Bold"/>
          <w:b/>
        </w:rPr>
        <w:t>[</w:t>
      </w:r>
      <w:r w:rsidR="005D79A1">
        <w:t>Within</w:t>
      </w:r>
      <w:r w:rsidR="005D79A1" w:rsidRPr="005D79A1">
        <w:rPr>
          <w:rFonts w:ascii="Albertus Extra Bold" w:hAnsi="Albertus Extra Bold"/>
          <w:b/>
        </w:rPr>
        <w:t>]</w:t>
      </w:r>
      <w:r w:rsidR="005D79A1">
        <w:t xml:space="preserve"> </w:t>
      </w:r>
      <w:r w:rsidR="00126B39">
        <w:rPr>
          <w:u w:val="single"/>
        </w:rPr>
        <w:t>(1) Except as otherwise provided in paragraph (2) of this subsection, within</w:t>
      </w:r>
      <w:r w:rsidR="00126B39">
        <w:t xml:space="preserve"> </w:t>
      </w:r>
      <w:r>
        <w:t>five days of the date of the sale, assignment or transfer, the dealer shall deliver or mail by certified mail, return receipt requested, legible copies of the register forms to the office of the chief of police of the municipality in which the purchaser resides, or to the office of the captain of the precinct of the municipality in which the purchaser resides, and to the superintendent.  If hand delivered a receipt shall be given to the dealer therefor.</w:t>
      </w:r>
    </w:p>
    <w:p w:rsidR="000348F2" w:rsidRDefault="00126B39" w:rsidP="000348F2">
      <w:r>
        <w:tab/>
      </w:r>
      <w:r w:rsidR="000348F2">
        <w:t>Where a sale, assignment or transfer is made to a purchaser who resides in a municipality having no chief of police, the dealer shall, within five days of the transaction, mail a duplicate copy of the register sheet to the clerk of the county within which the purchaser resides.</w:t>
      </w:r>
    </w:p>
    <w:p w:rsidR="00894B6A" w:rsidRDefault="00894B6A" w:rsidP="000348F2">
      <w:r>
        <w:tab/>
      </w:r>
      <w:r>
        <w:rPr>
          <w:u w:val="single"/>
        </w:rPr>
        <w:t>(2)</w:t>
      </w:r>
      <w:r>
        <w:rPr>
          <w:u w:val="single"/>
        </w:rPr>
        <w:tab/>
        <w:t>A dealer shall not be required to use the triplicate form after the dealer establishes an electronic reporting system pursuant to paragraph (2) of subsection b. of this section or</w:t>
      </w:r>
      <w:r w:rsidRPr="0026702F">
        <w:rPr>
          <w:u w:val="single"/>
        </w:rPr>
        <w:t xml:space="preserve"> </w:t>
      </w:r>
      <w:r>
        <w:rPr>
          <w:u w:val="single"/>
        </w:rPr>
        <w:t xml:space="preserve">section 4 of </w:t>
      </w:r>
      <w:r w:rsidRPr="00F329A4">
        <w:rPr>
          <w:u w:val="single"/>
        </w:rPr>
        <w:t>P.L.    , c.   (C.        ) (pending befor</w:t>
      </w:r>
      <w:r>
        <w:rPr>
          <w:u w:val="single"/>
        </w:rPr>
        <w:t>e the Legislature as this bill).</w:t>
      </w:r>
    </w:p>
    <w:p w:rsidR="00C12BB5" w:rsidRDefault="00C12BB5" w:rsidP="00C12BB5">
      <w:r>
        <w:t>(</w:t>
      </w:r>
      <w:proofErr w:type="spellStart"/>
      <w:r w:rsidR="000348F2">
        <w:t>cf</w:t>
      </w:r>
      <w:proofErr w:type="spellEnd"/>
      <w:r w:rsidR="000348F2">
        <w:t>: P.L.2019, c.1</w:t>
      </w:r>
      <w:r>
        <w:t>6</w:t>
      </w:r>
      <w:r w:rsidR="000348F2">
        <w:t>4, s.7</w:t>
      </w:r>
      <w:r>
        <w:t>)</w:t>
      </w:r>
    </w:p>
    <w:p w:rsidR="00C12BB5" w:rsidRDefault="00C12BB5" w:rsidP="00C12BB5"/>
    <w:p w:rsidR="00C12BB5" w:rsidRDefault="00C12BB5" w:rsidP="00C12BB5">
      <w:r>
        <w:tab/>
        <w:t>3.</w:t>
      </w:r>
      <w:r>
        <w:tab/>
        <w:t>N.J.S.2C:58-3 is amended to read as follows:</w:t>
      </w:r>
    </w:p>
    <w:p w:rsidR="00C12BB5" w:rsidRDefault="00C12BB5" w:rsidP="00C12BB5">
      <w:r>
        <w:tab/>
        <w:t>2C:58-3.</w:t>
      </w:r>
      <w:r>
        <w:tab/>
        <w:t>a.  Permit to purchase a handgun.</w:t>
      </w:r>
    </w:p>
    <w:p w:rsidR="00C12BB5" w:rsidRDefault="00C12BB5" w:rsidP="00C12BB5">
      <w:r>
        <w:tab/>
        <w:t>(1)</w:t>
      </w:r>
      <w:r>
        <w:tab/>
        <w:t xml:space="preserve">No person shall sell, give, transfer, assign or otherwise dispose of, nor receive, purchase, or otherwise acquire a handgun unless the purchaser, assignee, </w:t>
      </w:r>
      <w:proofErr w:type="spellStart"/>
      <w:r>
        <w:t>donee</w:t>
      </w:r>
      <w:proofErr w:type="spellEnd"/>
      <w:r>
        <w:t>, receiver or holder is licensed as a dealer under this chapter or has first secured a permit to purchase a handgun as provided by this section.</w:t>
      </w:r>
    </w:p>
    <w:p w:rsidR="00C12BB5" w:rsidRDefault="00C12BB5" w:rsidP="00C12BB5">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C12BB5" w:rsidRDefault="00C12BB5" w:rsidP="00C12BB5">
      <w:r>
        <w:tab/>
        <w:t>The provisions of this paragraph shall not apply if the transaction is:</w:t>
      </w:r>
    </w:p>
    <w:p w:rsidR="00C12BB5" w:rsidRDefault="00C12BB5" w:rsidP="00C12BB5">
      <w:r>
        <w:tab/>
        <w:t>(a)</w:t>
      </w:r>
      <w:r>
        <w:tab/>
        <w:t xml:space="preserve">between members of an immediate family as defined in subsection n. of this section; </w:t>
      </w:r>
    </w:p>
    <w:p w:rsidR="00C12BB5" w:rsidRDefault="00C12BB5" w:rsidP="00C12BB5">
      <w:r>
        <w:tab/>
        <w:t>(b)</w:t>
      </w:r>
      <w:r>
        <w:tab/>
        <w:t xml:space="preserve">between law enforcement officers;  </w:t>
      </w:r>
    </w:p>
    <w:p w:rsidR="00C12BB5" w:rsidRDefault="00C12BB5" w:rsidP="00C12BB5">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C12BB5" w:rsidRDefault="00C12BB5" w:rsidP="00C12BB5">
      <w:r>
        <w:tab/>
        <w:t>(d)</w:t>
      </w:r>
      <w:r>
        <w:tab/>
        <w:t xml:space="preserve">a temporary transfer pursuant to section 1 of P.L.1992, c.74 (C.2C:58-3.1) or section 1 of P.L.1997, c.375 (C.2C:58-3.2). </w:t>
      </w:r>
    </w:p>
    <w:p w:rsidR="00C12BB5" w:rsidRDefault="00C12BB5" w:rsidP="00C12BB5">
      <w:r>
        <w:tab/>
        <w:t>(3)</w:t>
      </w:r>
      <w:r>
        <w:tab/>
        <w:t xml:space="preserve">Prior to a transaction conducted pursuant to this subsection, the retail dealer shall complete a National Instant Criminal Background Check of the person acquiring the handgun.  In addition:  </w:t>
      </w:r>
    </w:p>
    <w:p w:rsidR="00C12BB5" w:rsidRDefault="00C12BB5" w:rsidP="00C12BB5">
      <w:r>
        <w:tab/>
        <w:t>(a)</w:t>
      </w:r>
      <w:r>
        <w:tab/>
        <w:t xml:space="preserve">the retail dealer shall submit to the Superintendent of State Police, on a form approved by the superintendent, information identifying and confirming the background check; </w:t>
      </w:r>
    </w:p>
    <w:p w:rsidR="00C12BB5" w:rsidRDefault="00C12BB5" w:rsidP="00C12BB5">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r>
        <w:cr/>
      </w:r>
      <w:r>
        <w:tab/>
        <w:t>(c)</w:t>
      </w:r>
      <w:r>
        <w:tab/>
        <w:t xml:space="preserve">a retail dealer may charge a fee for a transaction conducted pursuant to this subsection; and </w:t>
      </w:r>
    </w:p>
    <w:p w:rsidR="00C12BB5" w:rsidRDefault="00C12BB5" w:rsidP="00C12BB5">
      <w:r>
        <w:tab/>
        <w:t>(d)</w:t>
      </w:r>
      <w:r>
        <w:tab/>
        <w:t xml:space="preserve">any record produced pursuant to this subsection shall not be considered a public record pursuant to P.L.1963, c.73 (C.47:1A-1 et seq.) or P.L.2001, c.404 (C.47:1A-5 et al.).  </w:t>
      </w:r>
    </w:p>
    <w:p w:rsidR="00C12BB5" w:rsidRDefault="00C12BB5" w:rsidP="00C12BB5">
      <w:r>
        <w:tab/>
        <w:t>b.</w:t>
      </w:r>
      <w:r>
        <w:tab/>
        <w:t xml:space="preserve">Firearms purchaser identification card.  </w:t>
      </w:r>
    </w:p>
    <w:p w:rsidR="00C12BB5" w:rsidRDefault="00C12BB5" w:rsidP="00C12BB5">
      <w:r>
        <w:tab/>
        <w:t>(1)</w:t>
      </w:r>
      <w:r>
        <w:tab/>
        <w:t xml:space="preserve">No person shall sell, give, transfer, assign or otherwise dispose of nor receive, purchase or otherwise acquire an antique cannon or a rifle or shotgun, other than an antique rifle or shotgun, unless the purchaser, assignee, </w:t>
      </w:r>
      <w:proofErr w:type="spellStart"/>
      <w:r>
        <w:t>donee</w:t>
      </w:r>
      <w:proofErr w:type="spellEnd"/>
      <w:r>
        <w:t xml:space="preserve">, receiver or holder is licensed as a dealer under this chapter or possesses a valid firearms purchaser identification card, and first exhibits the card to the seller, donor, transferor or assignor, and unless the purchaser, assignee, </w:t>
      </w:r>
      <w:proofErr w:type="spellStart"/>
      <w:r>
        <w:t>donee</w:t>
      </w:r>
      <w:proofErr w:type="spellEnd"/>
      <w:r>
        <w:t>,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C12BB5" w:rsidRDefault="00C12BB5" w:rsidP="00C12BB5">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C12BB5" w:rsidRDefault="00C12BB5" w:rsidP="00C12BB5">
      <w:r>
        <w:tab/>
        <w:t>The provisions of this paragraph shall not apply if the transaction is:</w:t>
      </w:r>
    </w:p>
    <w:p w:rsidR="00C12BB5" w:rsidRDefault="00C12BB5" w:rsidP="00C12BB5">
      <w:r>
        <w:tab/>
        <w:t>(a)</w:t>
      </w:r>
      <w:r>
        <w:tab/>
        <w:t xml:space="preserve">between members of an immediate family as defined in subsection n. of this section; </w:t>
      </w:r>
    </w:p>
    <w:p w:rsidR="00C12BB5" w:rsidRDefault="00C12BB5" w:rsidP="00C12BB5">
      <w:r>
        <w:tab/>
        <w:t>(b)</w:t>
      </w:r>
      <w:r>
        <w:tab/>
        <w:t xml:space="preserve">between law enforcement officers;  </w:t>
      </w:r>
    </w:p>
    <w:p w:rsidR="00C12BB5" w:rsidRDefault="00C12BB5" w:rsidP="00C12BB5">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C12BB5" w:rsidRDefault="00C12BB5" w:rsidP="00C12BB5">
      <w:r>
        <w:tab/>
        <w:t>(d)</w:t>
      </w:r>
      <w:r>
        <w:tab/>
        <w:t xml:space="preserve">a temporary transfer pursuant to section 1 of P.L.1992, c.74 (C.2C:58-3.1) and section 1 of P.L.1997, c.375 (C.2C:58-3.2). </w:t>
      </w:r>
    </w:p>
    <w:p w:rsidR="00C12BB5" w:rsidRDefault="00C12BB5" w:rsidP="00C12BB5">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C12BB5" w:rsidRDefault="00C12BB5" w:rsidP="00C12BB5">
      <w:r>
        <w:tab/>
        <w:t>(a)</w:t>
      </w:r>
      <w:r>
        <w:tab/>
        <w:t>the retail dealer shall submit to the Superintendent of State Police, on a form approved by the superintendent, information identifying and confirming the background check;</w:t>
      </w:r>
    </w:p>
    <w:p w:rsidR="00C12BB5" w:rsidRDefault="00C12BB5" w:rsidP="00C12BB5">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C12BB5" w:rsidRDefault="00C12BB5" w:rsidP="00C12BB5">
      <w:r>
        <w:tab/>
        <w:t>(c)</w:t>
      </w:r>
      <w:r>
        <w:tab/>
        <w:t>a retail dealer may charge a fee for a transaction conducted pursuant to this subsection; and</w:t>
      </w:r>
    </w:p>
    <w:p w:rsidR="00C12BB5" w:rsidRDefault="00C12BB5" w:rsidP="00C12BB5">
      <w:r>
        <w:tab/>
        <w:t>(d)</w:t>
      </w:r>
      <w:r>
        <w:tab/>
        <w:t xml:space="preserve">any record produced pursuant to this subsection shall not be considered a public record pursuant to P.L.1963, c.73 (C.47:1A-1 et seq.) or P.L.2001, c.404 (C.47:1A-5 et al.). </w:t>
      </w:r>
    </w:p>
    <w:p w:rsidR="00C12BB5" w:rsidRDefault="00C12BB5" w:rsidP="00C12BB5">
      <w:r>
        <w:tab/>
        <w:t>c.</w:t>
      </w:r>
      <w:r>
        <w:tab/>
        <w:t>Who may obtain.  No person of good character and good repute in the community in which he lives, and who is not subject to 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C12BB5" w:rsidRDefault="00C12BB5" w:rsidP="00C12BB5">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C12BB5" w:rsidRDefault="00C12BB5" w:rsidP="00C12BB5">
      <w:r>
        <w:tab/>
        <w:t>(2)</w:t>
      </w:r>
      <w:r>
        <w:tab/>
        <w:t>To any drug dependent person as defined in section 2 of P.L.1970, c.226 (C.24:21-2), to any person who is confined for a mental disorder to a hospital, mental institution or sanitarium, or to any person who is presently an habitual drunkard;</w:t>
      </w:r>
    </w:p>
    <w:p w:rsidR="00C12BB5" w:rsidRDefault="00C12BB5" w:rsidP="00C12BB5">
      <w:r>
        <w:tab/>
        <w:t>(3)</w:t>
      </w:r>
      <w:r>
        <w:tab/>
        <w:t>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w:t>
      </w:r>
    </w:p>
    <w:p w:rsidR="00C12BB5" w:rsidRDefault="00C12BB5" w:rsidP="00C12BB5">
      <w:r>
        <w:tab/>
        <w:t>(4)</w:t>
      </w:r>
      <w:r>
        <w:tab/>
        <w:t>To any person under the age of 18 years for a firearms purchaser identification card and to any person under the age of 21 years for a permit to purchase a handgun;</w:t>
      </w:r>
    </w:p>
    <w:p w:rsidR="00C12BB5" w:rsidRDefault="00C12BB5" w:rsidP="00C12BB5">
      <w:r>
        <w:tab/>
        <w:t>(5)</w:t>
      </w:r>
      <w:r>
        <w:tab/>
        <w:t>To any person where the issuance would not be in the interest of the public health, safety or welfare;</w:t>
      </w:r>
    </w:p>
    <w:p w:rsidR="00C12BB5" w:rsidRDefault="00C12BB5" w:rsidP="00C12BB5">
      <w:r>
        <w:tab/>
        <w:t>(6)</w:t>
      </w:r>
      <w:r>
        <w:tab/>
        <w:t>To any person who is subject to a restraining order issued pursuant to the "Prevention of Domestic Violence Act of 1991," P.L.1991, c.261 (C.2C:25-17 et seq.) prohibiting the person from possessing any firearm;</w:t>
      </w:r>
    </w:p>
    <w:p w:rsidR="00C12BB5" w:rsidRDefault="00C12BB5" w:rsidP="00C12BB5">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C12BB5" w:rsidRDefault="00C12BB5" w:rsidP="00C12BB5">
      <w:r>
        <w:tab/>
        <w:t>(8)</w:t>
      </w:r>
      <w:r>
        <w:tab/>
        <w:t>To any person whose firearm is seized pursuant to the "Prevention of Domestic Violence Act of 1991," P.L.1991, c.261 (C.2C:25-17 et seq.) and whose firearm has not been returned; or</w:t>
      </w:r>
    </w:p>
    <w:p w:rsidR="00C12BB5" w:rsidRDefault="00C12BB5" w:rsidP="00C12BB5">
      <w:r>
        <w:tab/>
        <w:t>(9)</w:t>
      </w:r>
      <w:r>
        <w:tab/>
        <w:t xml:space="preserve">To any person named on the consolidated Terrorist </w:t>
      </w:r>
      <w:proofErr w:type="spellStart"/>
      <w:r>
        <w:t>Watchlist</w:t>
      </w:r>
      <w:proofErr w:type="spellEnd"/>
      <w:r>
        <w:t xml:space="preserve"> maintained by the Terrorist Screening Center administered by the Federal Bureau of Investigation; or</w:t>
      </w:r>
    </w:p>
    <w:p w:rsidR="00C12BB5" w:rsidRDefault="00C12BB5" w:rsidP="00C12BB5">
      <w:r>
        <w:tab/>
        <w:t>(10) To any person who is subject to a court order prohibiting the custody, control, ownership, purchase, possession, or receipt of a firearm or ammunition issued pursuant to the "Extreme Risk Protective Order Act of 2018," P.L.2018, c.35 (C.2C:58-20 et al.).</w:t>
      </w:r>
    </w:p>
    <w:p w:rsidR="00C12BB5" w:rsidRDefault="00C12BB5" w:rsidP="00C12BB5">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C12BB5" w:rsidRDefault="00C12BB5" w:rsidP="00C12BB5">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C12BB5" w:rsidRDefault="00C12BB5" w:rsidP="00C12BB5">
      <w:r>
        <w:tab/>
        <w:t>e.</w:t>
      </w:r>
      <w:r>
        <w:tab/>
        <w:t>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C12BB5" w:rsidRDefault="00C12BB5" w:rsidP="00C12BB5">
      <w:r>
        <w:tab/>
        <w:t>Application blanks shall be obtainable from the superintendent, from any other officer authorized to grant a permit or identification card, and from licensed retail dealers</w:t>
      </w:r>
      <w:r>
        <w:rPr>
          <w:u w:val="single"/>
        </w:rPr>
        <w:t>, or shall be made available through an online process established or made available by the superintendent</w:t>
      </w:r>
      <w:r>
        <w:t>.</w:t>
      </w:r>
    </w:p>
    <w:p w:rsidR="00C12BB5" w:rsidRDefault="00C12BB5" w:rsidP="00C12BB5">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C12BB5" w:rsidRDefault="00C12BB5" w:rsidP="00C12BB5">
      <w:r>
        <w:tab/>
        <w:t>f.</w:t>
      </w:r>
      <w:r>
        <w:tab/>
        <w:t>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C12BB5" w:rsidRDefault="00C12BB5" w:rsidP="00C12BB5">
      <w:r>
        <w:tab/>
        <w:t>There shall be no conditions or requirements added to the form or content of the application, or required by the licensing authority for the issuance of a permit or identification card, other than those that are specifically set forth in this chapter.</w:t>
      </w:r>
    </w:p>
    <w:p w:rsidR="00C12BB5" w:rsidRDefault="00C12BB5" w:rsidP="00C12BB5">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C12BB5" w:rsidRDefault="00C12BB5" w:rsidP="00C12BB5">
      <w:r>
        <w:tab/>
        <w:t>h.</w:t>
      </w:r>
      <w:r>
        <w:tab/>
        <w:t xml:space="preserve">Form of permit; quadruplicate; disposition of copies. </w:t>
      </w:r>
    </w:p>
    <w:p w:rsidR="00C12BB5" w:rsidRDefault="00C12BB5" w:rsidP="00C12BB5">
      <w:r>
        <w:tab/>
      </w:r>
      <w:r w:rsidRPr="000E4F6B">
        <w:rPr>
          <w:rFonts w:ascii="Albertus Extra Bold" w:hAnsi="Albertus Extra Bold"/>
          <w:b/>
        </w:rPr>
        <w:t>[</w:t>
      </w:r>
      <w:r>
        <w:t>The</w:t>
      </w:r>
      <w:r w:rsidRPr="000E4F6B">
        <w:rPr>
          <w:rFonts w:ascii="Albertus Extra Bold" w:hAnsi="Albertus Extra Bold"/>
          <w:b/>
        </w:rPr>
        <w:t>]</w:t>
      </w:r>
      <w:r>
        <w:t xml:space="preserve"> </w:t>
      </w:r>
      <w:r>
        <w:rPr>
          <w:u w:val="single"/>
        </w:rPr>
        <w:t>(1)</w:t>
      </w:r>
      <w:r>
        <w:rPr>
          <w:u w:val="single"/>
        </w:rPr>
        <w:tab/>
        <w:t>Except as otherwise provided in paragraph (2) of this subsection, the</w:t>
      </w:r>
      <w:r>
        <w:t xml:space="preserv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C12BB5" w:rsidRPr="000E4F6B" w:rsidRDefault="00C12BB5" w:rsidP="00C12BB5">
      <w:pPr>
        <w:rPr>
          <w:u w:val="single"/>
        </w:rPr>
      </w:pPr>
      <w:r>
        <w:tab/>
      </w:r>
      <w:r>
        <w:rPr>
          <w:u w:val="single"/>
        </w:rPr>
        <w:t>(2)</w:t>
      </w:r>
      <w:r>
        <w:rPr>
          <w:u w:val="single"/>
        </w:rPr>
        <w:tab/>
        <w:t>The requirements of this subsection concerning the delivery and form of permit and disposition of copies shall not be applicable when these functions may be completed by utilizing an electronic system as described in paragraph (2) of subsection b. of N.J.S.2C:58-2 or</w:t>
      </w:r>
      <w:r w:rsidRPr="0026702F">
        <w:rPr>
          <w:u w:val="single"/>
        </w:rPr>
        <w:t xml:space="preserve"> </w:t>
      </w:r>
      <w:r>
        <w:rPr>
          <w:u w:val="single"/>
        </w:rPr>
        <w:t xml:space="preserve">section 4 of </w:t>
      </w:r>
      <w:r w:rsidRPr="00F329A4">
        <w:rPr>
          <w:u w:val="single"/>
        </w:rPr>
        <w:t>P.L.    , c.   (C.        ) (pending befor</w:t>
      </w:r>
      <w:r>
        <w:rPr>
          <w:u w:val="single"/>
        </w:rPr>
        <w:t xml:space="preserve">e the Legislature as this bill). </w:t>
      </w:r>
    </w:p>
    <w:p w:rsidR="00C12BB5" w:rsidRDefault="00C12BB5" w:rsidP="00C12BB5">
      <w:r>
        <w:tab/>
      </w:r>
      <w:proofErr w:type="spellStart"/>
      <w:r>
        <w:t>i</w:t>
      </w:r>
      <w:proofErr w:type="spellEnd"/>
      <w:r>
        <w:t>.</w:t>
      </w:r>
      <w:r>
        <w:tab/>
        <w:t>Restriction on number of firearms person may purchase. Only one handgun shall be purchased or delivered on each permit and no more than one handgun shall be purchased within any 30-day period, but this limitation shall not apply to:</w:t>
      </w:r>
    </w:p>
    <w:p w:rsidR="00C12BB5" w:rsidRDefault="00C12BB5" w:rsidP="00C12BB5">
      <w:r>
        <w:tab/>
        <w:t>(1)</w:t>
      </w:r>
      <w:r>
        <w:tab/>
        <w:t>a federal, State, or local law enforcement officer or agency purchasing handguns for use by officers in the actual performance of their law enforcement duties;</w:t>
      </w:r>
    </w:p>
    <w:p w:rsidR="00C12BB5" w:rsidRDefault="00C12BB5" w:rsidP="00C12BB5">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C12BB5" w:rsidRDefault="00C12BB5" w:rsidP="00C12BB5">
      <w:r>
        <w:tab/>
        <w:t>(3)</w:t>
      </w:r>
      <w:r>
        <w:tab/>
        <w:t>transfers of handguns among licensed retail dealers, registered wholesale dealers and registered manufacturers;</w:t>
      </w:r>
    </w:p>
    <w:p w:rsidR="00C12BB5" w:rsidRDefault="00C12BB5" w:rsidP="00C12BB5">
      <w:r>
        <w:tab/>
        <w:t>(4)</w:t>
      </w:r>
      <w:r>
        <w:tab/>
        <w:t>transfers of handguns from any person to a licensed retail dealer or a registered wholesale dealer or registered manufacturer;</w:t>
      </w:r>
    </w:p>
    <w:p w:rsidR="00C12BB5" w:rsidRDefault="00C12BB5" w:rsidP="00C12BB5">
      <w:r>
        <w:tab/>
        <w:t>(5)</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C12BB5" w:rsidRDefault="00C12BB5" w:rsidP="00C12BB5">
      <w:r>
        <w:tab/>
        <w:t>(6)</w:t>
      </w:r>
      <w:r>
        <w:tab/>
        <w:t>any transaction where the superintendent issues an exemption from the prohibition in this subsection pursuant to the provisions of section 4 of P.L.2009, c.186 (C.2C:58-3.4).</w:t>
      </w:r>
    </w:p>
    <w:p w:rsidR="00C12BB5" w:rsidRDefault="00C12BB5" w:rsidP="00C12BB5">
      <w:r>
        <w:tab/>
        <w:t>The provisions of this subsection shall not be construed to afford or authorize any other exemption from the regulatory provisions governing firearms set forth in chapter 39 and chapter 58 of Title 2C of the New Jersey Statutes;</w:t>
      </w:r>
    </w:p>
    <w:p w:rsidR="00C12BB5" w:rsidRDefault="00C12BB5" w:rsidP="00C12BB5">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C12BB5" w:rsidRDefault="00C12BB5" w:rsidP="00C12BB5">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C12BB5" w:rsidRDefault="00C12BB5" w:rsidP="00C12BB5">
      <w:r>
        <w:tab/>
        <w:t>k.</w:t>
      </w:r>
      <w:r>
        <w:tab/>
        <w:t>Sawed-off shotguns.  Nothing in this section shall be construed to authorize the purchase or possession of any sawed-off shotgun.</w:t>
      </w:r>
    </w:p>
    <w:p w:rsidR="00C12BB5" w:rsidRDefault="00C12BB5" w:rsidP="00C12BB5">
      <w:r>
        <w:tab/>
        <w:t>l.</w:t>
      </w:r>
      <w:r>
        <w:tab/>
        <w:t xml:space="preserve">Nothing in this section and in N.J.S.2C:58-2 shall apply to the sale or purchase of a visual distress </w:t>
      </w:r>
      <w:proofErr w:type="spellStart"/>
      <w:r>
        <w:t>signalling</w:t>
      </w:r>
      <w:proofErr w:type="spellEnd"/>
      <w:r>
        <w:t xml:space="preserve"> device approved by the United States Coast Guard, solely for possession on a private or commercial aircraft or any boat; provided, however, that no person under the age of 18 years shall purchase nor shall any person sell to a person under the age of 18 years a visual distress </w:t>
      </w:r>
      <w:proofErr w:type="spellStart"/>
      <w:r>
        <w:t>signalling</w:t>
      </w:r>
      <w:proofErr w:type="spellEnd"/>
      <w:r>
        <w:t xml:space="preserve"> device.</w:t>
      </w:r>
    </w:p>
    <w:p w:rsidR="00C12BB5" w:rsidRDefault="00C12BB5" w:rsidP="00C12BB5">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C12BB5" w:rsidRDefault="00C12BB5" w:rsidP="00C12BB5">
      <w:r>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p>
    <w:p w:rsidR="00C12BB5" w:rsidRDefault="00C12BB5" w:rsidP="00C12BB5">
      <w:r>
        <w:rPr>
          <w:color w:val="000000"/>
        </w:rPr>
        <w:t>(</w:t>
      </w:r>
      <w:proofErr w:type="spellStart"/>
      <w:r>
        <w:rPr>
          <w:color w:val="000000"/>
        </w:rPr>
        <w:t>cf</w:t>
      </w:r>
      <w:proofErr w:type="spellEnd"/>
      <w:r>
        <w:rPr>
          <w:color w:val="000000"/>
        </w:rPr>
        <w:t>: P.L.2018, c.36, s.1)</w:t>
      </w:r>
    </w:p>
    <w:p w:rsidR="00C12BB5" w:rsidRDefault="00C12BB5" w:rsidP="00C12BB5"/>
    <w:p w:rsidR="00C12BB5" w:rsidRDefault="00C12BB5" w:rsidP="00C12BB5">
      <w:r>
        <w:tab/>
        <w:t>4.</w:t>
      </w:r>
      <w:r>
        <w:tab/>
        <w:t>Section 1 of P.L.2007, c.318 (C.2C:58-3.3) is amended to read as follows:</w:t>
      </w:r>
    </w:p>
    <w:p w:rsidR="00C12BB5" w:rsidRDefault="00C12BB5" w:rsidP="00C12BB5">
      <w:r>
        <w:tab/>
        <w:t>1.</w:t>
      </w:r>
      <w:r>
        <w:tab/>
        <w:t>a.  As used in this act</w:t>
      </w:r>
      <w:r w:rsidRPr="00110364">
        <w:rPr>
          <w:rFonts w:ascii="Albertus Extra Bold" w:hAnsi="Albertus Extra Bold"/>
          <w:b/>
        </w:rPr>
        <w:t>[</w:t>
      </w:r>
      <w:r>
        <w:t>, “handgun</w:t>
      </w:r>
      <w:r w:rsidRPr="00110364">
        <w:rPr>
          <w:rFonts w:ascii="Albertus Extra Bold" w:hAnsi="Albertus Extra Bold"/>
          <w:b/>
        </w:rPr>
        <w:t>]</w:t>
      </w:r>
      <w:r>
        <w:rPr>
          <w:u w:val="single"/>
        </w:rPr>
        <w:t>:</w:t>
      </w:r>
    </w:p>
    <w:p w:rsidR="00C12BB5" w:rsidRPr="005A2A6B" w:rsidRDefault="00C12BB5" w:rsidP="00C12BB5">
      <w:pPr>
        <w:rPr>
          <w:u w:val="single"/>
        </w:rPr>
      </w:pPr>
      <w:r>
        <w:tab/>
      </w:r>
      <w:r w:rsidRPr="005A2A6B">
        <w:rPr>
          <w:u w:val="single"/>
        </w:rPr>
        <w:t>“Ammunition” means an object consisting of all of the following</w:t>
      </w:r>
      <w:r>
        <w:rPr>
          <w:u w:val="single"/>
        </w:rPr>
        <w:t xml:space="preserve"> components</w:t>
      </w:r>
      <w:r w:rsidRPr="005A2A6B">
        <w:rPr>
          <w:u w:val="single"/>
        </w:rPr>
        <w:t>: a fixed metallic or nonmetallic hull ca</w:t>
      </w:r>
      <w:r>
        <w:rPr>
          <w:u w:val="single"/>
        </w:rPr>
        <w:t>sing containing a primer; one or</w:t>
      </w:r>
      <w:r w:rsidRPr="005A2A6B">
        <w:rPr>
          <w:u w:val="single"/>
        </w:rPr>
        <w:t xml:space="preserve"> more projectiles, one or more bullets, or shot; and gunpowder.  All of the spe</w:t>
      </w:r>
      <w:r>
        <w:rPr>
          <w:u w:val="single"/>
        </w:rPr>
        <w:t>cified components shall be present for an object to be ammunition.  As used in this section, ammunition shall not include, without limitation, blank ammunition, air gun pellets, flare gun ammunition, nail gun ammunition, paint ball ammunition, or any non-fixed ammunition.</w:t>
      </w:r>
    </w:p>
    <w:p w:rsidR="00C12BB5" w:rsidRPr="005A2A6B" w:rsidRDefault="00C12BB5" w:rsidP="00C12BB5">
      <w:pPr>
        <w:rPr>
          <w:u w:val="single"/>
        </w:rPr>
      </w:pPr>
      <w:r>
        <w:tab/>
      </w:r>
      <w:r w:rsidRPr="00336A73">
        <w:rPr>
          <w:u w:val="single"/>
        </w:rPr>
        <w:t>“H</w:t>
      </w:r>
      <w:r>
        <w:rPr>
          <w:u w:val="single"/>
        </w:rPr>
        <w:t>andgun</w:t>
      </w:r>
      <w:r>
        <w:t xml:space="preserve"> ammunition" means ammunition </w:t>
      </w:r>
      <w:r w:rsidRPr="00797DF4">
        <w:rPr>
          <w:rFonts w:ascii="Albertus Extra Bold" w:hAnsi="Albertus Extra Bold"/>
          <w:b/>
        </w:rPr>
        <w:t>[</w:t>
      </w:r>
      <w:r>
        <w:t>specifically</w:t>
      </w:r>
      <w:r w:rsidRPr="00797DF4">
        <w:rPr>
          <w:rFonts w:ascii="Albertus Extra Bold" w:hAnsi="Albertus Extra Bold"/>
          <w:b/>
        </w:rPr>
        <w:t>]</w:t>
      </w:r>
      <w:r>
        <w:t xml:space="preserve"> designed </w:t>
      </w:r>
      <w:r w:rsidRPr="00797DF4">
        <w:rPr>
          <w:rFonts w:ascii="Albertus Extra Bold" w:hAnsi="Albertus Extra Bold"/>
          <w:b/>
        </w:rPr>
        <w:t>[</w:t>
      </w:r>
      <w:r>
        <w:t>to</w:t>
      </w:r>
      <w:r w:rsidRPr="00797DF4">
        <w:rPr>
          <w:rFonts w:ascii="Albertus Extra Bold" w:hAnsi="Albertus Extra Bold"/>
          <w:b/>
        </w:rPr>
        <w:t>]</w:t>
      </w:r>
      <w:r>
        <w:t xml:space="preserve"> </w:t>
      </w:r>
      <w:r>
        <w:rPr>
          <w:u w:val="single"/>
        </w:rPr>
        <w:t>such that it may</w:t>
      </w:r>
      <w:r>
        <w:t xml:space="preserve"> be used </w:t>
      </w:r>
      <w:r w:rsidRPr="00797DF4">
        <w:rPr>
          <w:rFonts w:ascii="Albertus Extra Bold" w:hAnsi="Albertus Extra Bold"/>
          <w:b/>
        </w:rPr>
        <w:t>[</w:t>
      </w:r>
      <w:r>
        <w:t>only</w:t>
      </w:r>
      <w:r w:rsidRPr="00797DF4">
        <w:rPr>
          <w:rFonts w:ascii="Albertus Extra Bold" w:hAnsi="Albertus Extra Bold"/>
          <w:b/>
        </w:rPr>
        <w:t>]</w:t>
      </w:r>
      <w:r>
        <w:t xml:space="preserve"> in a handgun</w:t>
      </w:r>
      <w:r>
        <w:rPr>
          <w:u w:val="single"/>
        </w:rPr>
        <w:t>, including ammunition specifically designed to be used only in a handgun, as well as ammunition intended for use in any other firearm and which may be interchangeable between rifles and handguns</w:t>
      </w:r>
      <w:r>
        <w:t xml:space="preserve">.  "Handgun ammunition" shall not include </w:t>
      </w:r>
      <w:r w:rsidRPr="00797DF4">
        <w:rPr>
          <w:rFonts w:ascii="Albertus Extra Bold" w:hAnsi="Albertus Extra Bold"/>
          <w:b/>
        </w:rPr>
        <w:t>[</w:t>
      </w:r>
      <w:r>
        <w:t>blank ammunition, air gun pellets, flare gun ammunition, nail gun ammunition, paint ball ammunition, or any non-fixed</w:t>
      </w:r>
      <w:r w:rsidRPr="00797DF4">
        <w:rPr>
          <w:rFonts w:ascii="Albertus Extra Bold" w:hAnsi="Albertus Extra Bold"/>
          <w:b/>
        </w:rPr>
        <w:t>]</w:t>
      </w:r>
      <w:r>
        <w:t xml:space="preserve"> ammunition </w:t>
      </w:r>
      <w:r>
        <w:rPr>
          <w:u w:val="single"/>
        </w:rPr>
        <w:t>specifically designed to be used only in a rifle or shotgun</w:t>
      </w:r>
      <w:r>
        <w:t xml:space="preserve">.  </w:t>
      </w:r>
    </w:p>
    <w:p w:rsidR="00C12BB5" w:rsidRDefault="00C12BB5" w:rsidP="00C12BB5">
      <w:r>
        <w:tab/>
        <w:t>b.</w:t>
      </w:r>
      <w:r>
        <w:tab/>
      </w:r>
      <w:r w:rsidRPr="00336A73">
        <w:rPr>
          <w:rFonts w:ascii="Albertus Extra Bold" w:hAnsi="Albertus Extra Bold"/>
          <w:b/>
        </w:rPr>
        <w:t>[</w:t>
      </w:r>
      <w:r>
        <w:t>No</w:t>
      </w:r>
      <w:r w:rsidRPr="00336A73">
        <w:rPr>
          <w:rFonts w:ascii="Albertus Extra Bold" w:hAnsi="Albertus Extra Bold"/>
          <w:b/>
        </w:rPr>
        <w:t>]</w:t>
      </w:r>
      <w:r>
        <w:t xml:space="preserve"> </w:t>
      </w:r>
      <w:r w:rsidRPr="00336A73">
        <w:rPr>
          <w:u w:val="single"/>
        </w:rPr>
        <w:t>A</w:t>
      </w:r>
      <w:r>
        <w:t xml:space="preserve"> </w:t>
      </w:r>
      <w:r w:rsidRPr="00336A73">
        <w:t>person</w:t>
      </w:r>
      <w:r>
        <w:t xml:space="preserve"> shall </w:t>
      </w:r>
      <w:r>
        <w:rPr>
          <w:u w:val="single"/>
        </w:rPr>
        <w:t>not</w:t>
      </w:r>
      <w:r>
        <w:t xml:space="preserve"> sell, give, transfer, assign or otherwise dispose of, or receive, purchase, or otherwise acquire handgun ammunition unless the purchaser, assignee, </w:t>
      </w:r>
      <w:proofErr w:type="spellStart"/>
      <w:r>
        <w:t>donee</w:t>
      </w:r>
      <w:proofErr w:type="spellEnd"/>
      <w:r>
        <w:t xml:space="preserve">, receiver or holder is licensed as a manufacturer, wholesaler, or dealer under this chapter or is the holder of and possesses a valid firearms purchaser identification card, a valid copy of a permit to purchase a handgun, or a valid permit to carry a handgun and first exhibits </w:t>
      </w:r>
      <w:r w:rsidRPr="005B47EF">
        <w:rPr>
          <w:rFonts w:ascii="Albertus Extra Bold" w:hAnsi="Albertus Extra Bold"/>
          <w:b/>
        </w:rPr>
        <w:t>[</w:t>
      </w:r>
      <w:r>
        <w:t>such</w:t>
      </w:r>
      <w:r w:rsidRPr="005B47EF">
        <w:rPr>
          <w:rFonts w:ascii="Albertus Extra Bold" w:hAnsi="Albertus Extra Bold"/>
          <w:b/>
        </w:rPr>
        <w:t>]</w:t>
      </w:r>
      <w:r>
        <w:t xml:space="preserve"> </w:t>
      </w:r>
      <w:r>
        <w:rPr>
          <w:u w:val="single"/>
        </w:rPr>
        <w:t>the</w:t>
      </w:r>
      <w:r>
        <w:t xml:space="preserve"> card or permit to the seller, donor, transferor</w:t>
      </w:r>
      <w:r>
        <w:rPr>
          <w:u w:val="single"/>
        </w:rPr>
        <w:t>,</w:t>
      </w:r>
      <w:r>
        <w:t xml:space="preserve"> or assignor </w:t>
      </w:r>
      <w:r>
        <w:rPr>
          <w:u w:val="single"/>
        </w:rPr>
        <w:t xml:space="preserve">along with a valid, current driver’s license; valid, current </w:t>
      </w:r>
      <w:proofErr w:type="spellStart"/>
      <w:r>
        <w:rPr>
          <w:u w:val="single"/>
        </w:rPr>
        <w:t>nondriver</w:t>
      </w:r>
      <w:proofErr w:type="spellEnd"/>
      <w:r>
        <w:rPr>
          <w:u w:val="single"/>
        </w:rPr>
        <w:t xml:space="preserve"> identification card; or other valid, current government-issued form of photo identification</w:t>
      </w:r>
      <w:r>
        <w:t>.</w:t>
      </w:r>
    </w:p>
    <w:p w:rsidR="00C12BB5" w:rsidRDefault="00C12BB5" w:rsidP="00C12BB5">
      <w:r>
        <w:tab/>
        <w:t>c.</w:t>
      </w:r>
      <w:r>
        <w:tab/>
        <w:t>No person shall sell, give, transfer, assign</w:t>
      </w:r>
      <w:r>
        <w:rPr>
          <w:u w:val="single"/>
        </w:rPr>
        <w:t>,</w:t>
      </w:r>
      <w:r>
        <w:t xml:space="preserve"> or otherwise dispose of handgun ammunition to a person who is under 21 years of age.</w:t>
      </w:r>
    </w:p>
    <w:p w:rsidR="00C12BB5" w:rsidRDefault="00C12BB5" w:rsidP="00C12BB5">
      <w:r>
        <w:tab/>
        <w:t>d.</w:t>
      </w:r>
      <w:r>
        <w:tab/>
        <w:t>The provisions of this section shall not apply to a collector of firearms or ammunition as curios or relics who purchases, receives, acquires, possesses, or transfers handgun ammunition which is recognized as being historical in nature or of historical significance.</w:t>
      </w:r>
    </w:p>
    <w:p w:rsidR="00C12BB5" w:rsidRDefault="00C12BB5" w:rsidP="00C12BB5">
      <w:r>
        <w:tab/>
        <w:t>e.</w:t>
      </w:r>
      <w:r>
        <w:tab/>
        <w:t>A person who violates this section shall be guilty of a crime of the fourth degree, except that nothing contained herein shall be construed to prohibit the sale, transfer, assignment or disposition of handgun ammunition to or the purchase, receipt or acceptance of ammunition by a law enforcement agency or law enforcement official for law enforcement purposes.</w:t>
      </w:r>
    </w:p>
    <w:p w:rsidR="00C12BB5" w:rsidRDefault="00C12BB5" w:rsidP="00C12BB5">
      <w:r>
        <w:tab/>
        <w:t>f.</w:t>
      </w:r>
      <w:r>
        <w:tab/>
        <w:t>Nothing in this section shall be construed to prohibit the transfer of ammunition for use in a lawfully transferred firearm in accordance with the provisions of section 1 of P.L.1992, c.74 (C.2C:58-3.1), section 1 of P.L.1997, c.375 (C.2C:58-3.2) or section 14 of P.L.1979, c.179 (C.2C:58-6.1).</w:t>
      </w:r>
    </w:p>
    <w:p w:rsidR="00C12BB5" w:rsidRDefault="00C12BB5" w:rsidP="00C12BB5">
      <w:r>
        <w:tab/>
        <w:t>g.</w:t>
      </w:r>
      <w:r>
        <w:tab/>
        <w:t xml:space="preserve">Nothing in this section shall be construed to prohibit the sale of a de </w:t>
      </w:r>
      <w:proofErr w:type="spellStart"/>
      <w:r>
        <w:t>minimis</w:t>
      </w:r>
      <w:proofErr w:type="spellEnd"/>
      <w:r>
        <w:t xml:space="preserve"> amount of handgun ammunition at a firearms range operated by a licensed dealer; a law enforcement agency; a legally recognized military organization; or a rifle or pistol club which has filed a copy of its charter with the superintendent for immediate use at that range.</w:t>
      </w:r>
    </w:p>
    <w:p w:rsidR="00C12BB5" w:rsidRDefault="00C12BB5" w:rsidP="00C12BB5">
      <w:r>
        <w:t>(</w:t>
      </w:r>
      <w:proofErr w:type="spellStart"/>
      <w:r>
        <w:t>cf</w:t>
      </w:r>
      <w:proofErr w:type="spellEnd"/>
      <w:r>
        <w:t>: P.L.2007, c.318, s.1)</w:t>
      </w:r>
    </w:p>
    <w:p w:rsidR="00C12BB5" w:rsidRDefault="00C12BB5" w:rsidP="00C12BB5"/>
    <w:p w:rsidR="00C12BB5" w:rsidRDefault="00C12BB5" w:rsidP="00C12BB5">
      <w:r>
        <w:tab/>
        <w:t>5.</w:t>
      </w:r>
      <w:r>
        <w:tab/>
        <w:t xml:space="preserve">(New section)  a. (1) The Superintendent of State Police shall develop a program for retail dealers of handgun ammunition to electronically report a record of any transaction involving the sale, transfer, assignment, or disposition of handgun ammunition and information relating to each transaction.  The reported information shall include: the date of the transaction; the name of the manufacturer, the caliber or gauge, and the quantity of ammunition sold or transferred; the name, address, and date of birth of the purchaser; the identification used to establish the identity of the purchaser; and any other information the superintendent may require.  </w:t>
      </w:r>
    </w:p>
    <w:p w:rsidR="00C12BB5" w:rsidRDefault="00C12BB5" w:rsidP="00C12BB5">
      <w:r>
        <w:tab/>
        <w:t>(2)</w:t>
      </w:r>
      <w:r>
        <w:tab/>
        <w:t xml:space="preserve">Subject to the time limitations established in paragraph (2) of subsection c. of section 2 </w:t>
      </w:r>
      <w:r w:rsidRPr="00537DF6">
        <w:t>of P.L.    , c.   (C.        ) (pending before the Legislature as this bill)</w:t>
      </w:r>
      <w:r>
        <w:t xml:space="preserve">, every retail dealer of ammunition as defined in section 1 of P.L.2007, c.318 (C.2C:58-3.3) shall electronically report to the superintendent a record of any transaction involving the sale, transfer, assignment, or disposition of handgun ammunition by utilizing the program developed pursuant to this subsection.  </w:t>
      </w:r>
    </w:p>
    <w:p w:rsidR="00C12BB5" w:rsidRDefault="00C12BB5" w:rsidP="00C12BB5">
      <w:r>
        <w:tab/>
        <w:t xml:space="preserve">A retail dealer may charge a fee determined by the superintendent for a transaction electronically reported pursuant to this subsection.  </w:t>
      </w:r>
    </w:p>
    <w:p w:rsidR="00C12BB5" w:rsidRDefault="00C12BB5" w:rsidP="00C12BB5">
      <w:r>
        <w:tab/>
        <w:t>b.</w:t>
      </w:r>
      <w:r>
        <w:tab/>
        <w:t xml:space="preserve">(1) The superintendent shall develop a program for retail dealers to electronically report a record of any transaction involving the sale, transfer, assignment, or disposition of a firearm and information relating to each transaction.  </w:t>
      </w:r>
    </w:p>
    <w:p w:rsidR="00C12BB5" w:rsidRDefault="00C12BB5" w:rsidP="00C12BB5">
      <w:r>
        <w:tab/>
        <w:t>(2)</w:t>
      </w:r>
      <w:r>
        <w:tab/>
        <w:t xml:space="preserve">Within a timeframe as determined by the superintendent, every retail dealer of firearms shall electronically report to the superintendent a record of any transaction involving the sale, transfer, assignment, or disposition of a firearm by utilizing the program developed pursuant to this subsection.  </w:t>
      </w:r>
    </w:p>
    <w:p w:rsidR="00C12BB5" w:rsidRDefault="00C12BB5" w:rsidP="00C12BB5">
      <w:r>
        <w:tab/>
        <w:t>c.</w:t>
      </w:r>
      <w:r>
        <w:tab/>
        <w:t xml:space="preserve">The superintendent shall establish a searchable, electronic database containing the information reported pursuant subsections a. and b. of this section, which shall be available to law enforcement officers.  The superintendent also shall establish security procedures to protect the confidentiality of the information contained in the database, which shall prevent access to the information by any person or entity that is not lawfully entitled to it.  </w:t>
      </w:r>
    </w:p>
    <w:p w:rsidR="00C12BB5" w:rsidRDefault="00C12BB5" w:rsidP="00C12BB5">
      <w:r>
        <w:tab/>
        <w:t>d.</w:t>
      </w:r>
      <w:r>
        <w:tab/>
        <w:t xml:space="preserve">The superintendent shall develop an Internet-based or other electronic system to process or facilitate the processing of any or all of the following: application for and issuance of firearms purchaser identification cards, permits to purchase a handgun, or other permits authorized under this chapter.  </w:t>
      </w:r>
    </w:p>
    <w:p w:rsidR="00C12BB5" w:rsidRDefault="00C12BB5" w:rsidP="00C12BB5">
      <w:r>
        <w:tab/>
        <w:t>e.</w:t>
      </w:r>
      <w:r>
        <w:tab/>
        <w:t xml:space="preserve">Any record reported or produced pursuant to this section shall not be considered a public record or government record pursuant to P.L.1963, c.73 (C.47:1A-1 et seq.) or P.L.2001, c.404 (C.47:1A-5 et al.).  </w:t>
      </w:r>
    </w:p>
    <w:p w:rsidR="00C12BB5" w:rsidRPr="00D71D68" w:rsidRDefault="00C12BB5" w:rsidP="00C12BB5"/>
    <w:p w:rsidR="00C12BB5" w:rsidRPr="00AA7880" w:rsidRDefault="00C12BB5" w:rsidP="00C12BB5">
      <w:r>
        <w:tab/>
        <w:t>6.</w:t>
      </w:r>
      <w:r>
        <w:tab/>
        <w:t xml:space="preserve">This act shall take effect immediately.  </w:t>
      </w:r>
    </w:p>
    <w:p w:rsidR="00C12BB5" w:rsidRDefault="00C12BB5" w:rsidP="00C12BB5"/>
    <w:p w:rsidR="00C12BB5" w:rsidRPr="00CE7BD8" w:rsidRDefault="00C12BB5" w:rsidP="00C12BB5"/>
    <w:p w:rsidR="00C12BB5" w:rsidRPr="00AA7880" w:rsidRDefault="00C12BB5" w:rsidP="00C12BB5">
      <w:pPr>
        <w:jc w:val="center"/>
      </w:pPr>
      <w:r w:rsidRPr="00D71D68">
        <w:t>STATEMENT</w:t>
      </w:r>
    </w:p>
    <w:p w:rsidR="00C12BB5" w:rsidRDefault="00C12BB5" w:rsidP="00C12BB5"/>
    <w:p w:rsidR="00C12BB5" w:rsidRDefault="00C12BB5" w:rsidP="00C12BB5">
      <w:r>
        <w:tab/>
        <w:t xml:space="preserve">This bill regulates the sale of handgun ammunition.  Under current law, handgun ammunition is regulated to the extent that a purchaser is to establish his or her eligibility by exhibiting a firearms purchaser identification card, a permit to purchase a handgun, or a permit to carry a handgun, and that he or she is 21 years of age or older.  This bill requires an ammunition purchaser to also exhibit a driver’s license, </w:t>
      </w:r>
      <w:proofErr w:type="spellStart"/>
      <w:r>
        <w:t>nondriver</w:t>
      </w:r>
      <w:proofErr w:type="spellEnd"/>
      <w:r>
        <w:t xml:space="preserve"> identification card, or other government-issued form of photo identification at the time of purchase.  </w:t>
      </w:r>
    </w:p>
    <w:p w:rsidR="00C12BB5" w:rsidRDefault="00C12BB5" w:rsidP="00C12BB5">
      <w:r>
        <w:tab/>
        <w:t xml:space="preserve">The bill requires a manufacturer or dealer of handgun ammunition to keep a detailed, electronic record of handgun ammunition sales.  The electronic record maintained by the manufacturer or wholesale dealer is required to contain the date of the transaction; the type, caliber, or gauge of the ammunition; the quantity of ammunition sold; the name and address of the purchaser; and any other information deemed necessary by the Superintendent of State Police.  The electronic record maintained by the retail dealer is required to contain the name of the manufacturer, the date of the transaction, the type, caliber, or gauge of the ammunition; the quantity of the ammunition sold; the name, address, and date of birth of the purchaser; the identification used to establish the identity of the purchaser; and any other information deemed necessary by the superintendent.  A manufacturer or dealer that is unable to maintain record in an electronic form is to be given 12 months from the effective date of this bill to establish a system for maintaining electronic records of the transfer of handgun ammunition.  The electronic records are required to be made available for inspection at all reasonable hours by any law enforcement officer.  </w:t>
      </w:r>
    </w:p>
    <w:p w:rsidR="00C12BB5" w:rsidRDefault="00C12BB5" w:rsidP="00C12BB5">
      <w:r>
        <w:tab/>
        <w:t xml:space="preserve">In addition, the bill requires electronic reporting of handgun, firearm, and handgun ammunition sales.  Under the bill, every retail dealer is required to electronically report firearm, handgun, and handgun ammunition sales and transfers to the superintendent.  The superintendent would be required to develop a program for retail dealers to electronically report this information.  Regarding handgun ammunition, the reported information is to include the date of the transaction; the name of the manufacturer, the caliber or gauge, and the quantity of ammunition sold or transferred; the name, address, and date of birth of the purchaser; the identification used to establish the identity of the purchaser; and any other information that the superintendent requires.  A retail dealer of handgun ammunition may charge a fee not to exceed $5 for a transaction that is required to be electronically reported. </w:t>
      </w:r>
    </w:p>
    <w:sectPr w:rsidR="00C12BB5" w:rsidSect="007E5FA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EB9" w:rsidRDefault="00365EB9">
      <w:r>
        <w:separator/>
      </w:r>
    </w:p>
  </w:endnote>
  <w:endnote w:type="continuationSeparator" w:id="0">
    <w:p w:rsidR="00365EB9" w:rsidRDefault="00365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B5A" w:rsidRDefault="008C0CEA" w:rsidP="008C0CEA">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09D" w:rsidRPr="00921C91" w:rsidRDefault="00C430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309D" w:rsidRPr="00921C91" w:rsidRDefault="00C4309D">
    <w:pPr>
      <w:pStyle w:val="Footer"/>
      <w:rPr>
        <w:szCs w:val="18"/>
      </w:rPr>
    </w:pPr>
  </w:p>
  <w:p w:rsidR="00C4309D" w:rsidRPr="00921C91" w:rsidRDefault="00C430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309D" w:rsidRDefault="00C4309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EB9" w:rsidRDefault="00365EB9">
      <w:r>
        <w:separator/>
      </w:r>
    </w:p>
  </w:footnote>
  <w:footnote w:type="continuationSeparator" w:id="0">
    <w:p w:rsidR="00365EB9" w:rsidRDefault="00365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17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5FA9" w:rsidRDefault="007E5FA9" w:rsidP="007E5FA9">
    <w:pPr>
      <w:pStyle w:val="bpuHeadSpon"/>
    </w:pPr>
    <w:r w:rsidRPr="007E5FA9">
      <w:rPr>
        <w:rStyle w:val="bpuHeadSponChar"/>
      </w:rPr>
      <w:t>S1481</w:t>
    </w:r>
    <w:r>
      <w:t xml:space="preserve"> WEINBERG</w:t>
    </w:r>
    <w:r w:rsidR="001A4B5A">
      <w:t>, GREENSTEIN</w:t>
    </w:r>
  </w:p>
  <w:p w:rsidR="007E5FA9" w:rsidRDefault="007E5FA9" w:rsidP="007E5FA9">
    <w:pPr>
      <w:pStyle w:val="bpuHeadSpon"/>
    </w:pPr>
    <w:r>
      <w:fldChar w:fldCharType="begin"/>
    </w:r>
    <w:r>
      <w:instrText xml:space="preserve"> PAGE  \* MERGEFORMAT </w:instrText>
    </w:r>
    <w:r>
      <w:fldChar w:fldCharType="separate"/>
    </w:r>
    <w:r w:rsidR="00B117F6">
      <w:rPr>
        <w:noProof/>
      </w:rPr>
      <w:t>17</w:t>
    </w:r>
    <w:r>
      <w:fldChar w:fldCharType="end"/>
    </w:r>
  </w:p>
  <w:p w:rsidR="007E5FA9" w:rsidRDefault="007E5FA9" w:rsidP="007E5F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5FA9" w:rsidRDefault="007E5FA9" w:rsidP="007E5FA9">
    <w:pPr>
      <w:pStyle w:val="bpuHeadSpon"/>
    </w:pPr>
    <w:r w:rsidRPr="007E5FA9">
      <w:rPr>
        <w:rStyle w:val="bpuHeadSponChar"/>
      </w:rPr>
      <w:t>S1481</w:t>
    </w:r>
    <w:r>
      <w:t xml:space="preserve"> WEINBERG</w:t>
    </w:r>
    <w:r w:rsidR="001A4B5A">
      <w:t>, GREENSTEIN</w:t>
    </w:r>
  </w:p>
  <w:p w:rsidR="007E5FA9" w:rsidRDefault="007E5FA9" w:rsidP="007E5FA9">
    <w:pPr>
      <w:pStyle w:val="bpuHeadSpon"/>
    </w:pPr>
    <w:r>
      <w:fldChar w:fldCharType="begin"/>
    </w:r>
    <w:r>
      <w:instrText xml:space="preserve"> PAGE  \* MERGEFORMAT </w:instrText>
    </w:r>
    <w:r>
      <w:fldChar w:fldCharType="separate"/>
    </w:r>
    <w:r w:rsidR="00B117F6">
      <w:rPr>
        <w:noProof/>
      </w:rPr>
      <w:t>2</w:t>
    </w:r>
    <w:r>
      <w:fldChar w:fldCharType="end"/>
    </w:r>
  </w:p>
  <w:p w:rsidR="007E5FA9" w:rsidRDefault="007E5FA9" w:rsidP="007E5F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EB9"/>
    <w:rsid w:val="000051BD"/>
    <w:rsid w:val="000160A5"/>
    <w:rsid w:val="0002335B"/>
    <w:rsid w:val="000348F2"/>
    <w:rsid w:val="0003549A"/>
    <w:rsid w:val="000367AE"/>
    <w:rsid w:val="00043B22"/>
    <w:rsid w:val="00054975"/>
    <w:rsid w:val="00057D20"/>
    <w:rsid w:val="0006197C"/>
    <w:rsid w:val="0006281F"/>
    <w:rsid w:val="0007517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B39"/>
    <w:rsid w:val="0013000E"/>
    <w:rsid w:val="00133F81"/>
    <w:rsid w:val="00135943"/>
    <w:rsid w:val="00162F27"/>
    <w:rsid w:val="001645FB"/>
    <w:rsid w:val="00173D2B"/>
    <w:rsid w:val="00181676"/>
    <w:rsid w:val="00183603"/>
    <w:rsid w:val="00194E78"/>
    <w:rsid w:val="0019707B"/>
    <w:rsid w:val="00197E8B"/>
    <w:rsid w:val="00197FA4"/>
    <w:rsid w:val="001A161A"/>
    <w:rsid w:val="001A3B79"/>
    <w:rsid w:val="001A4B5A"/>
    <w:rsid w:val="001A66B6"/>
    <w:rsid w:val="001B4716"/>
    <w:rsid w:val="001B4EA4"/>
    <w:rsid w:val="001C7C52"/>
    <w:rsid w:val="001D25F3"/>
    <w:rsid w:val="001E15F1"/>
    <w:rsid w:val="001E16FA"/>
    <w:rsid w:val="001E6213"/>
    <w:rsid w:val="001F14C7"/>
    <w:rsid w:val="001F6F1C"/>
    <w:rsid w:val="001F7405"/>
    <w:rsid w:val="00205533"/>
    <w:rsid w:val="00212B8D"/>
    <w:rsid w:val="00222983"/>
    <w:rsid w:val="002370D0"/>
    <w:rsid w:val="00255958"/>
    <w:rsid w:val="00257FA2"/>
    <w:rsid w:val="00264FED"/>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FC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EB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45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DE8"/>
    <w:rsid w:val="00492076"/>
    <w:rsid w:val="00493B1D"/>
    <w:rsid w:val="00497037"/>
    <w:rsid w:val="004A0734"/>
    <w:rsid w:val="004A3009"/>
    <w:rsid w:val="004A6940"/>
    <w:rsid w:val="004A77A4"/>
    <w:rsid w:val="004C742C"/>
    <w:rsid w:val="004E1F3E"/>
    <w:rsid w:val="004F21BD"/>
    <w:rsid w:val="004F4F1D"/>
    <w:rsid w:val="004F74DD"/>
    <w:rsid w:val="00501317"/>
    <w:rsid w:val="0050495C"/>
    <w:rsid w:val="00505DC9"/>
    <w:rsid w:val="00506E1E"/>
    <w:rsid w:val="00513C81"/>
    <w:rsid w:val="005254EC"/>
    <w:rsid w:val="00526F72"/>
    <w:rsid w:val="00527BFB"/>
    <w:rsid w:val="00532A32"/>
    <w:rsid w:val="00540B0B"/>
    <w:rsid w:val="0054460F"/>
    <w:rsid w:val="005536A2"/>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9A1"/>
    <w:rsid w:val="005E017C"/>
    <w:rsid w:val="005E50C6"/>
    <w:rsid w:val="005E619C"/>
    <w:rsid w:val="005F2A97"/>
    <w:rsid w:val="005F399B"/>
    <w:rsid w:val="006019F8"/>
    <w:rsid w:val="00605B20"/>
    <w:rsid w:val="0061156F"/>
    <w:rsid w:val="00613FF5"/>
    <w:rsid w:val="006155A8"/>
    <w:rsid w:val="00621B94"/>
    <w:rsid w:val="00626239"/>
    <w:rsid w:val="00635316"/>
    <w:rsid w:val="00635449"/>
    <w:rsid w:val="006378C5"/>
    <w:rsid w:val="00645E6A"/>
    <w:rsid w:val="0064695B"/>
    <w:rsid w:val="00665CBC"/>
    <w:rsid w:val="00667A5C"/>
    <w:rsid w:val="00677316"/>
    <w:rsid w:val="00681AEC"/>
    <w:rsid w:val="00686AEB"/>
    <w:rsid w:val="006A5D31"/>
    <w:rsid w:val="006B7897"/>
    <w:rsid w:val="006B7FA7"/>
    <w:rsid w:val="006C086A"/>
    <w:rsid w:val="006C21C1"/>
    <w:rsid w:val="006C7327"/>
    <w:rsid w:val="006D00E5"/>
    <w:rsid w:val="006D1DC8"/>
    <w:rsid w:val="006D791B"/>
    <w:rsid w:val="006E2895"/>
    <w:rsid w:val="006E7751"/>
    <w:rsid w:val="006F180D"/>
    <w:rsid w:val="006F4334"/>
    <w:rsid w:val="006F47AF"/>
    <w:rsid w:val="006F6B8A"/>
    <w:rsid w:val="00707CD3"/>
    <w:rsid w:val="00716BB9"/>
    <w:rsid w:val="007256D1"/>
    <w:rsid w:val="007279FD"/>
    <w:rsid w:val="007502CB"/>
    <w:rsid w:val="00752D79"/>
    <w:rsid w:val="00752E20"/>
    <w:rsid w:val="00756EDE"/>
    <w:rsid w:val="00781B4D"/>
    <w:rsid w:val="00781E7F"/>
    <w:rsid w:val="007824BF"/>
    <w:rsid w:val="00783B8D"/>
    <w:rsid w:val="0078793D"/>
    <w:rsid w:val="0079369A"/>
    <w:rsid w:val="00794B94"/>
    <w:rsid w:val="00794BD4"/>
    <w:rsid w:val="007A2F73"/>
    <w:rsid w:val="007A3061"/>
    <w:rsid w:val="007A5A0B"/>
    <w:rsid w:val="007C0E14"/>
    <w:rsid w:val="007C7DE4"/>
    <w:rsid w:val="007D40CB"/>
    <w:rsid w:val="007D5796"/>
    <w:rsid w:val="007D59C0"/>
    <w:rsid w:val="007D7D9C"/>
    <w:rsid w:val="007E5FA9"/>
    <w:rsid w:val="007F485D"/>
    <w:rsid w:val="007F6050"/>
    <w:rsid w:val="00813627"/>
    <w:rsid w:val="00832816"/>
    <w:rsid w:val="00837109"/>
    <w:rsid w:val="00840365"/>
    <w:rsid w:val="008406A3"/>
    <w:rsid w:val="00841D2C"/>
    <w:rsid w:val="00845F3C"/>
    <w:rsid w:val="008461B8"/>
    <w:rsid w:val="008462F1"/>
    <w:rsid w:val="00847EF1"/>
    <w:rsid w:val="00850DF2"/>
    <w:rsid w:val="008538FA"/>
    <w:rsid w:val="008573B0"/>
    <w:rsid w:val="00866563"/>
    <w:rsid w:val="00867AC2"/>
    <w:rsid w:val="0087056E"/>
    <w:rsid w:val="00875402"/>
    <w:rsid w:val="00884D51"/>
    <w:rsid w:val="008916EC"/>
    <w:rsid w:val="00891E4F"/>
    <w:rsid w:val="00894B6A"/>
    <w:rsid w:val="008A31C5"/>
    <w:rsid w:val="008A4F9A"/>
    <w:rsid w:val="008A6BFB"/>
    <w:rsid w:val="008B2850"/>
    <w:rsid w:val="008C0CEA"/>
    <w:rsid w:val="008C79B3"/>
    <w:rsid w:val="008D77BD"/>
    <w:rsid w:val="008E185D"/>
    <w:rsid w:val="008E454C"/>
    <w:rsid w:val="008F1E5A"/>
    <w:rsid w:val="00901BDA"/>
    <w:rsid w:val="009121D8"/>
    <w:rsid w:val="00916F7A"/>
    <w:rsid w:val="00917FE3"/>
    <w:rsid w:val="009318C7"/>
    <w:rsid w:val="00931C09"/>
    <w:rsid w:val="009348C2"/>
    <w:rsid w:val="009440D0"/>
    <w:rsid w:val="009523A3"/>
    <w:rsid w:val="00960958"/>
    <w:rsid w:val="009622AA"/>
    <w:rsid w:val="00963A46"/>
    <w:rsid w:val="00966A3E"/>
    <w:rsid w:val="0097142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97A"/>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7F6"/>
    <w:rsid w:val="00B2574A"/>
    <w:rsid w:val="00B31123"/>
    <w:rsid w:val="00B35D8A"/>
    <w:rsid w:val="00B44FE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BB5"/>
    <w:rsid w:val="00C12E48"/>
    <w:rsid w:val="00C13D14"/>
    <w:rsid w:val="00C15F53"/>
    <w:rsid w:val="00C23F09"/>
    <w:rsid w:val="00C25356"/>
    <w:rsid w:val="00C328D0"/>
    <w:rsid w:val="00C4309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4B1"/>
    <w:rsid w:val="00CD0F93"/>
    <w:rsid w:val="00CD1BD1"/>
    <w:rsid w:val="00CD528D"/>
    <w:rsid w:val="00CE78BF"/>
    <w:rsid w:val="00CF65EB"/>
    <w:rsid w:val="00CF72AD"/>
    <w:rsid w:val="00CF73F3"/>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C604C5"/>
  <w15:docId w15:val="{D6D2EE3D-98A6-4ACC-81F0-50E2E523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62F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2F27"/>
    <w:rPr>
      <w:rFonts w:ascii="Segoe UI" w:hAnsi="Segoe UI" w:cs="Segoe UI"/>
      <w:spacing w:val="4"/>
      <w:sz w:val="18"/>
      <w:szCs w:val="18"/>
    </w:rPr>
  </w:style>
  <w:style w:type="character" w:styleId="LineNumber">
    <w:name w:val="line number"/>
    <w:basedOn w:val="DefaultParagraphFont"/>
    <w:semiHidden/>
    <w:unhideWhenUsed/>
    <w:rsid w:val="007E5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9A99DDA-0D0E-4411-A44A-4F072CB11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7231</Words>
  <Characters>37472</Characters>
  <Application>Microsoft Office Word</Application>
  <DocSecurity>0</DocSecurity>
  <Lines>776</Lines>
  <Paragraphs>148</Paragraphs>
  <ScaleCrop>false</ScaleCrop>
  <HeadingPairs>
    <vt:vector size="2" baseType="variant">
      <vt:variant>
        <vt:lpstr>Title</vt:lpstr>
      </vt:variant>
      <vt:variant>
        <vt:i4>1</vt:i4>
      </vt:variant>
    </vt:vector>
  </HeadingPairs>
  <TitlesOfParts>
    <vt:vector size="1" baseType="lpstr">
      <vt:lpstr>S1481</vt:lpstr>
    </vt:vector>
  </TitlesOfParts>
  <Manager>R211</Manager>
  <Company>NJ Office of Legislative Services</Company>
  <LinksUpToDate>false</LinksUpToDate>
  <CharactersWithSpaces>44933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S1481</dc:title>
  <dc:subject/>
  <dc:creator>Senator  WEINBERG</dc:creator>
  <cp:keywords>S1481|17|LP |301|0|301|F|0|</cp:keywords>
  <dc:description>INTRODUCED FEBRUARY 13, 2020</dc:description>
  <cp:lastModifiedBy>Todaro, Vivian</cp:lastModifiedBy>
  <cp:revision>2</cp:revision>
  <cp:lastPrinted>2021-06-16T16:11:00Z</cp:lastPrinted>
  <dcterms:created xsi:type="dcterms:W3CDTF">2021-06-16T16:11:00Z</dcterms:created>
  <dcterms:modified xsi:type="dcterms:W3CDTF">2021-06-16T16:11:00Z</dcterms:modified>
  <cp:category>s. 2: C.2C:58-3.5 to 2019/360_x000d_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