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41B" w:rsidRDefault="0029341B" w:rsidP="0029341B">
      <w:pPr>
        <w:pStyle w:val="bpuReprint"/>
      </w:pPr>
      <w:bookmarkStart w:id="0" w:name="bpuFrontPg"/>
      <w:bookmarkEnd w:id="0"/>
      <w:r>
        <w:t>[First Reprint]</w:t>
      </w:r>
    </w:p>
    <w:p w:rsidR="00E71AF5" w:rsidRDefault="00E71AF5" w:rsidP="00E71AF5">
      <w:pPr>
        <w:pStyle w:val="bpuBill"/>
      </w:pPr>
      <w:r>
        <w:t>S</w:t>
      </w:r>
      <w:bookmarkStart w:id="1" w:name="_GoBack"/>
      <w:bookmarkEnd w:id="1"/>
      <w:r>
        <w:t xml:space="preserve">ENATE, No. 1485 </w:t>
      </w:r>
    </w:p>
    <w:p w:rsidR="00E71AF5" w:rsidRPr="009D38FF" w:rsidRDefault="00E71AF5" w:rsidP="00E71AF5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9pt" o:ole="">
            <v:imagedata r:id="rId6" o:title=""/>
          </v:shape>
          <o:OLEObject Type="Embed" ProgID="WPWin6.1" ShapeID="_x0000_i1025" DrawAspect="Content" ObjectID="_1700040243" r:id="rId7"/>
        </w:object>
      </w:r>
    </w:p>
    <w:p w:rsidR="00E71AF5" w:rsidRDefault="00E71AF5" w:rsidP="00E71AF5">
      <w:pPr>
        <w:pStyle w:val="bpuState"/>
      </w:pPr>
      <w:r>
        <w:t>STATE OF NEW JERSEY</w:t>
      </w:r>
    </w:p>
    <w:p w:rsidR="00E71AF5" w:rsidRDefault="00E71AF5" w:rsidP="00E71AF5">
      <w:pPr>
        <w:pStyle w:val="bpuLegislature"/>
      </w:pPr>
      <w:r>
        <w:t>219th LEGISLATURE</w:t>
      </w:r>
    </w:p>
    <w:p w:rsidR="00E71AF5" w:rsidRDefault="00E71AF5" w:rsidP="00E71AF5">
      <w:pPr>
        <w:pStyle w:val="bpuWpGraphic"/>
      </w:pPr>
      <w:r>
        <w:object w:dxaOrig="8985" w:dyaOrig="255">
          <v:shape id="_x0000_i1026" type="#_x0000_t75" style="width:6in;height:11.9pt" o:ole="">
            <v:imagedata r:id="rId6" o:title=""/>
          </v:shape>
          <o:OLEObject Type="Embed" ProgID="WPWin6.1" ShapeID="_x0000_i1026" DrawAspect="Content" ObjectID="_1700040244" r:id="rId8"/>
        </w:object>
      </w:r>
      <w:r>
        <w:t xml:space="preserve">  </w:t>
      </w:r>
    </w:p>
    <w:p w:rsidR="00E71AF5" w:rsidRDefault="00E71AF5" w:rsidP="00E71AF5">
      <w:pPr>
        <w:pStyle w:val="bpuIntro"/>
      </w:pPr>
      <w:r>
        <w:t>INTRODUCED FEBRUARY 13, 2020</w:t>
      </w:r>
    </w:p>
    <w:p w:rsidR="00E71AF5" w:rsidRDefault="00E71AF5" w:rsidP="00E71AF5">
      <w:pPr>
        <w:pStyle w:val="bpuIntro"/>
      </w:pPr>
    </w:p>
    <w:p w:rsidR="00E71AF5" w:rsidRDefault="00E71AF5" w:rsidP="00E71AF5">
      <w:pPr>
        <w:pStyle w:val="bpuIntro"/>
        <w:sectPr w:rsidR="00E71AF5" w:rsidSect="004C6DD6">
          <w:headerReference w:type="even" r:id="rId9"/>
          <w:headerReference w:type="default" r:id="rId10"/>
          <w:footerReference w:type="default" r:id="rId11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E71AF5" w:rsidRDefault="00E71AF5" w:rsidP="00E71AF5">
      <w:pPr>
        <w:pStyle w:val="bpuIntro"/>
      </w:pPr>
    </w:p>
    <w:p w:rsidR="00E71AF5" w:rsidRDefault="00E71AF5" w:rsidP="00E71AF5">
      <w:pPr>
        <w:pStyle w:val="bpuSponsor"/>
      </w:pPr>
      <w:r>
        <w:t>Sponsored by:</w:t>
      </w:r>
    </w:p>
    <w:p w:rsidR="00E71AF5" w:rsidRDefault="00E71AF5" w:rsidP="00E71AF5">
      <w:pPr>
        <w:pStyle w:val="bpuSponsor"/>
      </w:pPr>
      <w:r>
        <w:t>Senator  LORETTA WEINBERG</w:t>
      </w:r>
    </w:p>
    <w:p w:rsidR="00E71AF5" w:rsidRDefault="00E71AF5" w:rsidP="00E71AF5">
      <w:pPr>
        <w:pStyle w:val="bpuSponsor"/>
      </w:pPr>
      <w:r>
        <w:t>District 37 (Bergen)</w:t>
      </w:r>
    </w:p>
    <w:p w:rsidR="00E71AF5" w:rsidRDefault="004C6DD6" w:rsidP="004C6DD6">
      <w:pPr>
        <w:pStyle w:val="bpuSponsor"/>
      </w:pPr>
      <w:r>
        <w:t>Senator  DECLAN J. O'SCANLON, JR.</w:t>
      </w:r>
    </w:p>
    <w:p w:rsidR="004C6DD6" w:rsidRDefault="004C6DD6" w:rsidP="004C6DD6">
      <w:pPr>
        <w:pStyle w:val="bpuSponsor"/>
      </w:pPr>
      <w:r>
        <w:t>District 13 (Monmouth)</w:t>
      </w:r>
    </w:p>
    <w:p w:rsidR="004C6DD6" w:rsidRPr="004C6DD6" w:rsidRDefault="004C6DD6" w:rsidP="004C6DD6">
      <w:pPr>
        <w:pStyle w:val="bpuSponsor"/>
      </w:pPr>
    </w:p>
    <w:p w:rsidR="00E71AF5" w:rsidRDefault="00E71AF5" w:rsidP="00E71AF5">
      <w:pPr>
        <w:pStyle w:val="bpuSponsor"/>
      </w:pPr>
    </w:p>
    <w:p w:rsidR="00E71AF5" w:rsidRDefault="00E71AF5" w:rsidP="00E71AF5">
      <w:pPr>
        <w:pStyle w:val="bpuSponsor"/>
      </w:pPr>
    </w:p>
    <w:p w:rsidR="00E71AF5" w:rsidRDefault="00E71AF5" w:rsidP="00E71AF5">
      <w:pPr>
        <w:pStyle w:val="bpuSponsor"/>
      </w:pPr>
    </w:p>
    <w:p w:rsidR="00E71AF5" w:rsidRDefault="00E71AF5" w:rsidP="00E71AF5">
      <w:pPr>
        <w:pStyle w:val="bpuSponsor"/>
      </w:pPr>
      <w:r>
        <w:t>SYNOPSIS</w:t>
      </w:r>
    </w:p>
    <w:p w:rsidR="00E71AF5" w:rsidRDefault="00E71AF5" w:rsidP="00E71AF5">
      <w:pPr>
        <w:pStyle w:val="bpuNormText"/>
      </w:pPr>
      <w:r>
        <w:tab/>
        <w:t xml:space="preserve">Criminalizes fraudulently pretending to be transportation network company driver. </w:t>
      </w:r>
    </w:p>
    <w:p w:rsidR="00E71AF5" w:rsidRDefault="00E71AF5" w:rsidP="00E71AF5">
      <w:pPr>
        <w:pStyle w:val="bpuNormText"/>
      </w:pPr>
      <w:r>
        <w:t xml:space="preserve"> </w:t>
      </w:r>
    </w:p>
    <w:p w:rsidR="00E71AF5" w:rsidRDefault="00E71AF5" w:rsidP="00E71AF5">
      <w:pPr>
        <w:pStyle w:val="bpuSponsor"/>
      </w:pPr>
      <w:r>
        <w:t xml:space="preserve">CURRENT VERSION OF TEXT </w:t>
      </w:r>
    </w:p>
    <w:p w:rsidR="00E71AF5" w:rsidRDefault="0029341B" w:rsidP="00E71AF5">
      <w:pPr>
        <w:pStyle w:val="bpuNormText"/>
      </w:pPr>
      <w:r>
        <w:tab/>
        <w:t>As reported by the Senate Law and Public Safety Committee on November 15, 2021, with amendments.</w:t>
      </w:r>
    </w:p>
    <w:p w:rsidR="00E71AF5" w:rsidRDefault="00E71AF5" w:rsidP="00E71AF5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71AF5" w:rsidRDefault="00E71AF5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E71AF5" w:rsidSect="00E71AF5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4D5522" w:rsidRPr="00677316" w:rsidRDefault="004D5522" w:rsidP="004D5522">
      <w:pPr>
        <w:pStyle w:val="HangingAnAct"/>
        <w:rPr>
          <w:rStyle w:val="HangingAnActChar"/>
        </w:rPr>
      </w:pPr>
      <w:r w:rsidRPr="004D552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>
        <w:rPr>
          <w:rStyle w:val="HangingAnActChar"/>
        </w:rPr>
        <w:t xml:space="preserve">concerning fraud and supplementing Title 2C of the New Jersey Statutes.    </w:t>
      </w:r>
    </w:p>
    <w:p w:rsidR="004D5522" w:rsidRPr="00D71D68" w:rsidRDefault="004D5522" w:rsidP="004D5522"/>
    <w:p w:rsidR="004D5522" w:rsidRDefault="004D5522" w:rsidP="004D5522">
      <w:pPr>
        <w:rPr>
          <w:rStyle w:val="BillLanguage"/>
          <w:i w:val="0"/>
        </w:rPr>
      </w:pPr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4D5522" w:rsidRDefault="004D5522" w:rsidP="004D5522">
      <w:pPr>
        <w:rPr>
          <w:rStyle w:val="BillLanguage"/>
          <w:i w:val="0"/>
        </w:rPr>
      </w:pPr>
    </w:p>
    <w:p w:rsidR="0029341B" w:rsidRPr="0029341B" w:rsidRDefault="0029341B" w:rsidP="0029341B">
      <w:pPr>
        <w:tabs>
          <w:tab w:val="clear" w:pos="288"/>
          <w:tab w:val="clear" w:pos="144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29341B">
        <w:rPr>
          <w:spacing w:val="0"/>
        </w:rPr>
        <w:tab/>
      </w:r>
      <w:r w:rsidRPr="0029341B">
        <w:t>1.  a.  Except as provided in subsection b. of this section, a person commits a fourth degree crime if he falsely pretends to be a transportation network company driver for the purpose of obtaining a benefit for himself or another or to injure or defraud another.</w:t>
      </w:r>
    </w:p>
    <w:p w:rsidR="0029341B" w:rsidRPr="0029341B" w:rsidRDefault="0029341B" w:rsidP="0029341B">
      <w:r w:rsidRPr="0029341B">
        <w:tab/>
        <w:t>b.</w:t>
      </w:r>
      <w:r w:rsidRPr="0029341B">
        <w:tab/>
        <w:t>A person commits a crime of the third degree if he falsely pretends to be a transportation network company driver and knowingly exhibits or displays a falsely purported identifying marker as set forth in section 23 of P.L.2017, c.26 (C.39:5H-23) or some other identification for the purpose of obtaining a benefit for himself or another or to injure or defraud another.</w:t>
      </w:r>
    </w:p>
    <w:p w:rsidR="0029341B" w:rsidRPr="0029341B" w:rsidRDefault="0029341B" w:rsidP="0029341B">
      <w:r w:rsidRPr="0029341B">
        <w:tab/>
        <w:t>c.</w:t>
      </w:r>
      <w:r w:rsidRPr="0029341B">
        <w:tab/>
        <w:t xml:space="preserve">Nothing herein shall be deemed to preclude, if the evidence so warrants, an indictment and conviction for murder, manslaughter, assault, or any other offense.  </w:t>
      </w:r>
    </w:p>
    <w:p w:rsidR="0029341B" w:rsidRPr="0029341B" w:rsidRDefault="0029341B" w:rsidP="0029341B">
      <w:pPr>
        <w:rPr>
          <w:spacing w:val="0"/>
          <w:u w:val="single"/>
        </w:rPr>
      </w:pPr>
      <w:r w:rsidRPr="0029341B">
        <w:tab/>
      </w:r>
      <w:r w:rsidRPr="0029341B">
        <w:rPr>
          <w:rFonts w:ascii="Albertus Extra Bold" w:hAnsi="Albertus Extra Bold"/>
          <w:b/>
          <w:vertAlign w:val="superscript"/>
        </w:rPr>
        <w:t>1</w:t>
      </w:r>
      <w:r w:rsidRPr="0029341B">
        <w:rPr>
          <w:spacing w:val="0"/>
          <w:u w:val="single"/>
        </w:rPr>
        <w:t>d.</w:t>
      </w:r>
      <w:r>
        <w:rPr>
          <w:spacing w:val="0"/>
          <w:u w:val="single"/>
        </w:rPr>
        <w:t xml:space="preserve"> </w:t>
      </w:r>
      <w:r w:rsidRPr="0029341B">
        <w:rPr>
          <w:spacing w:val="0"/>
          <w:u w:val="single"/>
        </w:rPr>
        <w:t xml:space="preserve"> It shall not be a crime under this section for a transportation network company driver to provide cash rides.</w:t>
      </w:r>
    </w:p>
    <w:p w:rsidR="0029341B" w:rsidRPr="0029341B" w:rsidRDefault="0029341B" w:rsidP="0029341B">
      <w:pPr>
        <w:rPr>
          <w:rFonts w:ascii="Albertus Extra Bold" w:hAnsi="Albertus Extra Bold"/>
          <w:b/>
          <w:vertAlign w:val="superscript"/>
        </w:rPr>
      </w:pPr>
      <w:r w:rsidRPr="0029341B">
        <w:rPr>
          <w:spacing w:val="0"/>
        </w:rPr>
        <w:tab/>
      </w:r>
      <w:r w:rsidRPr="0029341B">
        <w:rPr>
          <w:spacing w:val="0"/>
          <w:u w:val="single"/>
        </w:rPr>
        <w:t xml:space="preserve">e. </w:t>
      </w:r>
      <w:r>
        <w:rPr>
          <w:spacing w:val="0"/>
          <w:u w:val="single"/>
        </w:rPr>
        <w:t xml:space="preserve"> </w:t>
      </w:r>
      <w:r w:rsidRPr="0029341B">
        <w:rPr>
          <w:spacing w:val="0"/>
          <w:u w:val="single"/>
        </w:rPr>
        <w:t>As used in this section:</w:t>
      </w:r>
      <w:r w:rsidRPr="0029341B">
        <w:rPr>
          <w:rFonts w:ascii="Albertus Extra Bold" w:hAnsi="Albertus Extra Bold"/>
          <w:b/>
          <w:vertAlign w:val="superscript"/>
        </w:rPr>
        <w:t>1</w:t>
      </w:r>
    </w:p>
    <w:p w:rsidR="0029341B" w:rsidRPr="0029341B" w:rsidRDefault="0029341B" w:rsidP="0029341B">
      <w:pPr>
        <w:rPr>
          <w:rFonts w:ascii="Albertus Extra Bold" w:hAnsi="Albertus Extra Bold"/>
          <w:b/>
          <w:u w:val="single"/>
          <w:vertAlign w:val="superscript"/>
        </w:rPr>
      </w:pPr>
      <w:r w:rsidRPr="0029341B">
        <w:rPr>
          <w:rFonts w:ascii="Albertus Extra Bold" w:hAnsi="Albertus Extra Bold"/>
          <w:b/>
          <w:vertAlign w:val="superscript"/>
        </w:rPr>
        <w:tab/>
      </w:r>
      <w:r w:rsidRPr="0029341B">
        <w:t xml:space="preserve">“Transportation network company driver” has the meaning set forth </w:t>
      </w:r>
      <w:r w:rsidRPr="0029341B">
        <w:rPr>
          <w:rFonts w:ascii="Albertus Extra Bold" w:hAnsi="Albertus Extra Bold"/>
          <w:b/>
          <w:vertAlign w:val="superscript"/>
        </w:rPr>
        <w:t>1</w:t>
      </w:r>
      <w:r w:rsidRPr="0029341B">
        <w:rPr>
          <w:spacing w:val="0"/>
          <w:u w:val="single"/>
        </w:rPr>
        <w:t>in</w:t>
      </w:r>
      <w:r w:rsidRPr="0029341B">
        <w:rPr>
          <w:rFonts w:ascii="Albertus Extra Bold" w:hAnsi="Albertus Extra Bold"/>
          <w:b/>
          <w:vertAlign w:val="superscript"/>
        </w:rPr>
        <w:t>1</w:t>
      </w:r>
      <w:r w:rsidRPr="0029341B">
        <w:rPr>
          <w:spacing w:val="0"/>
        </w:rPr>
        <w:t xml:space="preserve"> </w:t>
      </w:r>
      <w:r w:rsidRPr="0029341B">
        <w:t xml:space="preserve">section 2 of </w:t>
      </w:r>
      <w:r w:rsidRPr="0029341B">
        <w:rPr>
          <w:rFonts w:ascii="Albertus Extra Bold" w:hAnsi="Albertus Extra Bold"/>
          <w:b/>
          <w:vertAlign w:val="superscript"/>
        </w:rPr>
        <w:t>1</w:t>
      </w:r>
      <w:r w:rsidRPr="0029341B">
        <w:rPr>
          <w:rFonts w:ascii="Albertus Extra Bold" w:hAnsi="Albertus Extra Bold"/>
          <w:b/>
        </w:rPr>
        <w:t>[</w:t>
      </w:r>
      <w:r w:rsidRPr="0029341B">
        <w:t>in</w:t>
      </w:r>
      <w:r w:rsidRPr="0029341B">
        <w:rPr>
          <w:rFonts w:ascii="Albertus Extra Bold" w:hAnsi="Albertus Extra Bold"/>
          <w:b/>
        </w:rPr>
        <w:t>]</w:t>
      </w:r>
      <w:r w:rsidRPr="0029341B">
        <w:rPr>
          <w:rFonts w:ascii="Albertus Extra Bold" w:hAnsi="Albertus Extra Bold"/>
          <w:b/>
          <w:vertAlign w:val="superscript"/>
        </w:rPr>
        <w:t>1</w:t>
      </w:r>
      <w:r w:rsidRPr="0029341B">
        <w:t xml:space="preserve"> P.L.2017, c.26 (C.39:5H-2).  </w:t>
      </w:r>
    </w:p>
    <w:p w:rsidR="0029341B" w:rsidRPr="0029341B" w:rsidRDefault="0029341B" w:rsidP="0029341B">
      <w:r w:rsidRPr="0029341B">
        <w:tab/>
        <w:t>“Benefit” has the meaning set forth in N.J.S.2C:21-17.</w:t>
      </w:r>
    </w:p>
    <w:p w:rsidR="004D5522" w:rsidRPr="00D71D68" w:rsidRDefault="004D5522" w:rsidP="004D5522"/>
    <w:p w:rsidR="004D5522" w:rsidRDefault="004D5522" w:rsidP="004D5522">
      <w:r>
        <w:tab/>
        <w:t>2.</w:t>
      </w:r>
      <w:r>
        <w:tab/>
        <w:t xml:space="preserve">This act shall take effect immediately.  </w:t>
      </w:r>
    </w:p>
    <w:sectPr w:rsidR="004D5522" w:rsidSect="00E71AF5">
      <w:head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4654" w:rsidRDefault="00204654">
      <w:r>
        <w:separator/>
      </w:r>
    </w:p>
  </w:endnote>
  <w:endnote w:type="continuationSeparator" w:id="0">
    <w:p w:rsidR="00204654" w:rsidRDefault="002046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DD6" w:rsidRDefault="004C6DD6" w:rsidP="004C6DD6">
    <w:pPr>
      <w:pStyle w:val="sponUdate"/>
    </w:pPr>
    <w:r>
      <w:t>(Sponsorship Updated As Of: 12/2/2021)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9341B" w:rsidRPr="00921C91" w:rsidRDefault="0029341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29341B" w:rsidRPr="00921C91" w:rsidRDefault="0029341B">
    <w:pPr>
      <w:pStyle w:val="Footer"/>
      <w:rPr>
        <w:szCs w:val="18"/>
      </w:rPr>
    </w:pPr>
  </w:p>
  <w:p w:rsidR="0029341B" w:rsidRPr="00921C91" w:rsidRDefault="0029341B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29341B" w:rsidRDefault="0029341B" w:rsidP="00686AEB">
    <w:pPr>
      <w:pStyle w:val="Footer"/>
    </w:pPr>
    <w:r>
      <w:tab/>
      <w:t>Matter enclosed in superscript numerals has been adopted as follows:</w:t>
    </w:r>
  </w:p>
  <w:p w:rsidR="0029341B" w:rsidRDefault="0029341B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November 15, 2021.</w:t>
    </w:r>
  </w:p>
  <w:p w:rsidR="0029341B" w:rsidRPr="0029341B" w:rsidRDefault="0029341B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4654" w:rsidRDefault="00204654">
      <w:r>
        <w:separator/>
      </w:r>
    </w:p>
  </w:footnote>
  <w:footnote w:type="continuationSeparator" w:id="0">
    <w:p w:rsidR="00204654" w:rsidRDefault="002046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CB6B2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E71AF5" w:rsidRDefault="00E71AF5" w:rsidP="00E71AF5">
    <w:pPr>
      <w:pStyle w:val="bpuHeadSpon"/>
    </w:pPr>
    <w:r w:rsidRPr="00E71AF5">
      <w:rPr>
        <w:rStyle w:val="bpuHeadSponChar"/>
      </w:rPr>
      <w:t>S1485</w:t>
    </w:r>
    <w:r>
      <w:t xml:space="preserve"> </w:t>
    </w:r>
    <w:r w:rsidR="0029341B">
      <w:t xml:space="preserve">[1R] </w:t>
    </w:r>
    <w:r>
      <w:t>WEINBERG</w:t>
    </w:r>
  </w:p>
  <w:p w:rsidR="00E71AF5" w:rsidRDefault="00E71AF5" w:rsidP="00E71A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29341B">
      <w:rPr>
        <w:noProof/>
      </w:rPr>
      <w:t>3</w:t>
    </w:r>
    <w:r>
      <w:fldChar w:fldCharType="end"/>
    </w:r>
  </w:p>
  <w:p w:rsidR="00E71AF5" w:rsidRDefault="00E71AF5" w:rsidP="00E71AF5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E71AF5" w:rsidRDefault="00E71AF5" w:rsidP="00E71AF5">
    <w:pPr>
      <w:pStyle w:val="bpuHeadSpon"/>
    </w:pPr>
    <w:r w:rsidRPr="00E71AF5">
      <w:rPr>
        <w:rStyle w:val="bpuHeadSponChar"/>
      </w:rPr>
      <w:t>S1485</w:t>
    </w:r>
    <w:r>
      <w:t xml:space="preserve"> </w:t>
    </w:r>
    <w:r w:rsidR="0029341B">
      <w:t xml:space="preserve">[1R] </w:t>
    </w:r>
    <w:r>
      <w:t>WEINBERG</w:t>
    </w:r>
    <w:r w:rsidR="004C6DD6">
      <w:t xml:space="preserve">, </w:t>
    </w:r>
    <w:r w:rsidR="004C6DD6">
      <w:t>O'SCANLON</w:t>
    </w:r>
  </w:p>
  <w:p w:rsidR="00E71AF5" w:rsidRDefault="00E71AF5" w:rsidP="00E71AF5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CB6B24">
      <w:rPr>
        <w:noProof/>
      </w:rPr>
      <w:t>2</w:t>
    </w:r>
    <w:r>
      <w:fldChar w:fldCharType="end"/>
    </w:r>
  </w:p>
  <w:p w:rsidR="00E71AF5" w:rsidRDefault="00E71AF5" w:rsidP="00E71AF5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4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654"/>
    <w:rsid w:val="000027D2"/>
    <w:rsid w:val="000051BD"/>
    <w:rsid w:val="0001015E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81601"/>
    <w:rsid w:val="00094A55"/>
    <w:rsid w:val="000A44A7"/>
    <w:rsid w:val="000B1054"/>
    <w:rsid w:val="000B3411"/>
    <w:rsid w:val="000C054C"/>
    <w:rsid w:val="000C12C2"/>
    <w:rsid w:val="000C473A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6CE4"/>
    <w:rsid w:val="001645FB"/>
    <w:rsid w:val="00173D2B"/>
    <w:rsid w:val="00181676"/>
    <w:rsid w:val="00183603"/>
    <w:rsid w:val="001908DA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4654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341B"/>
    <w:rsid w:val="00294B3F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56A51"/>
    <w:rsid w:val="0036180C"/>
    <w:rsid w:val="00363CF5"/>
    <w:rsid w:val="00364344"/>
    <w:rsid w:val="003702CA"/>
    <w:rsid w:val="00370617"/>
    <w:rsid w:val="00382F1F"/>
    <w:rsid w:val="00391DA4"/>
    <w:rsid w:val="003A3C64"/>
    <w:rsid w:val="003A3F83"/>
    <w:rsid w:val="003B65A2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6DD6"/>
    <w:rsid w:val="004C742C"/>
    <w:rsid w:val="004D5522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5546F"/>
    <w:rsid w:val="00665CBC"/>
    <w:rsid w:val="00667A5C"/>
    <w:rsid w:val="00677316"/>
    <w:rsid w:val="00686AEB"/>
    <w:rsid w:val="006B7646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93919"/>
    <w:rsid w:val="008A31C5"/>
    <w:rsid w:val="008A4F9A"/>
    <w:rsid w:val="008B2850"/>
    <w:rsid w:val="008C79B3"/>
    <w:rsid w:val="008D77BD"/>
    <w:rsid w:val="008E454C"/>
    <w:rsid w:val="008E7FA9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56235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04F13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464BC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D71E3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B6B24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1AF5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63CD0F6"/>
  <w15:docId w15:val="{29550770-BF62-4FC2-8F4A-0B50F2CC9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B464B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464BC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E71AF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280</Words>
  <Characters>1461</Characters>
  <Application>Microsoft Office Word</Application>
  <DocSecurity>0</DocSecurity>
  <Lines>55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S1485</vt:lpstr>
    </vt:vector>
  </TitlesOfParts>
  <Manager>R230</Manager>
  <Company>NJ Office of Legislative Services</Company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S1485 1R</dc:title>
  <dc:subject/>
  <dc:creator>Senator  WEINBERG</dc:creator>
  <cp:keywords>S1485|2|LP |268|92|160|!|0|</cp:keywords>
  <dc:description>INTRODUCED FEBRUARY 13, 2020_x000d_
AMENDED NOVEMBER 15, 2021</dc:description>
  <cp:lastModifiedBy>Todaro, Vivian</cp:lastModifiedBy>
  <cp:revision>2</cp:revision>
  <cp:lastPrinted>2021-12-03T17:37:00Z</cp:lastPrinted>
  <dcterms:created xsi:type="dcterms:W3CDTF">2021-12-03T17:37:00Z</dcterms:created>
  <dcterms:modified xsi:type="dcterms:W3CDTF">2021-12-03T17:37:00Z</dcterms:modified>
  <cp:category>s.1: C.2C:21-20.6 to 2019/336 &amp; Note to P.L.2017, c.26, s.23 (C.39:5H-23)_x000d_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