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A1B21"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A1B2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1512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A1B21">
        <w:rPr>
          <w:caps/>
          <w:szCs w:val="24"/>
        </w:rPr>
        <w:t>JUNE 25, 2020</w:t>
      </w:r>
    </w:p>
    <w:p w:rsidR="004144CF" w:rsidRDefault="004144CF" w:rsidP="0083060A"/>
    <w:p w:rsidR="00655CA3" w:rsidRDefault="00FB01CC" w:rsidP="0083060A">
      <w:r>
        <w:tab/>
      </w:r>
      <w:r>
        <w:rPr>
          <w:spacing w:val="4"/>
          <w:szCs w:val="24"/>
        </w:rPr>
        <w:t>The Senate Education Committee favorably reports Senate Bill No. 1512.</w:t>
      </w:r>
    </w:p>
    <w:p w:rsidR="00E14369" w:rsidRDefault="00345A75" w:rsidP="004E658E">
      <w:r>
        <w:tab/>
        <w:t>T</w:t>
      </w:r>
      <w:r w:rsidRPr="004A12A2">
        <w:t xml:space="preserve">his bill requires the Department of Education to develop and maintain a list of textbook vendors that incorporate inclusive material in their textbooks and to distribute the list to school districts and make the list publicly available on the department’s website.  “Inclusive material” as defined in the bill means content in a textbook that accurately portrays the diversity of our society, in such areas as gender, race, ethnicity, disability, gender identity or expression, and sexual orientation.  Under the bill, when a school district determines to acquire a new textbook, the district will be required to select the textbook from a vendor that is included on the department’s list.  </w:t>
      </w:r>
      <w:r w:rsidR="006B325D">
        <w:t>The</w:t>
      </w:r>
      <w:r w:rsidRPr="004A12A2">
        <w:t xml:space="preserve"> bill </w:t>
      </w:r>
      <w:r w:rsidR="006B325D">
        <w:t xml:space="preserve"> does, however, allow</w:t>
      </w:r>
      <w:r w:rsidRPr="004A12A2">
        <w:t xml:space="preserve"> a school district to propose to the Commissioner of Education a textbook vendor that is not currently on the department’s list and to acquire and use textbooks from that vendor upon the approval of the commissioner.  The requirements of the bill would not apply to textbooks acquired by a school district using the Statewide textbook bank created pursuant to section 1 of P.L.2002,</w:t>
      </w:r>
      <w:r w:rsidR="004E658E">
        <w:t> </w:t>
      </w:r>
      <w:r w:rsidRPr="004A12A2">
        <w:t>c.98 (C.18A:34-3) or to textbooks that require replacement due to damage or loss.</w:t>
      </w:r>
    </w:p>
    <w:sectPr w:rsidR="00E1436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B21" w:rsidRDefault="00AA1B21">
      <w:r>
        <w:separator/>
      </w:r>
    </w:p>
  </w:endnote>
  <w:endnote w:type="continuationSeparator" w:id="0">
    <w:p w:rsidR="00AA1B21" w:rsidRDefault="00AA1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B21" w:rsidRDefault="00AA1B21">
      <w:r>
        <w:separator/>
      </w:r>
    </w:p>
  </w:footnote>
  <w:footnote w:type="continuationSeparator" w:id="0">
    <w:p w:rsidR="00AA1B21" w:rsidRDefault="00AA1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E658E" w:rsidP="004E658E">
    <w:pPr>
      <w:pStyle w:val="HeaderPage2"/>
      <w:jc w:val="center"/>
    </w:pPr>
    <w:r>
      <w:fldChar w:fldCharType="begin"/>
    </w:r>
    <w:r>
      <w:instrText xml:space="preserve"> PAGE  \* MERGEFORMAT </w:instrText>
    </w:r>
    <w:r>
      <w:fldChar w:fldCharType="separate"/>
    </w:r>
    <w:r>
      <w:rPr>
        <w:noProof/>
      </w:rPr>
      <w:t>2</w:t>
    </w:r>
    <w:r>
      <w:fldChar w:fldCharType="end"/>
    </w:r>
  </w:p>
  <w:p w:rsidR="004E658E" w:rsidRDefault="004E658E" w:rsidP="004E658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B2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24E0"/>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6015"/>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A75"/>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658E"/>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4F48"/>
    <w:rsid w:val="006A0AE6"/>
    <w:rsid w:val="006A11CC"/>
    <w:rsid w:val="006A1A3C"/>
    <w:rsid w:val="006A2F8D"/>
    <w:rsid w:val="006A3288"/>
    <w:rsid w:val="006A5D7B"/>
    <w:rsid w:val="006B325D"/>
    <w:rsid w:val="006B65A9"/>
    <w:rsid w:val="006B6C47"/>
    <w:rsid w:val="006C0835"/>
    <w:rsid w:val="006C0ED3"/>
    <w:rsid w:val="006C7CB4"/>
    <w:rsid w:val="006C7CC5"/>
    <w:rsid w:val="006D2DD5"/>
    <w:rsid w:val="006F4981"/>
    <w:rsid w:val="00717104"/>
    <w:rsid w:val="0071764F"/>
    <w:rsid w:val="007459B6"/>
    <w:rsid w:val="007472F5"/>
    <w:rsid w:val="00755CD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5CD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961"/>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1B21"/>
    <w:rsid w:val="00AA4F86"/>
    <w:rsid w:val="00AA5E23"/>
    <w:rsid w:val="00AB47F2"/>
    <w:rsid w:val="00AC62AE"/>
    <w:rsid w:val="00AD5E8F"/>
    <w:rsid w:val="00AF0946"/>
    <w:rsid w:val="00AF15E4"/>
    <w:rsid w:val="00AF1DF1"/>
    <w:rsid w:val="00AF6E68"/>
    <w:rsid w:val="00B01A5A"/>
    <w:rsid w:val="00B02537"/>
    <w:rsid w:val="00B028E8"/>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76C9"/>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4369"/>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01CC"/>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883EAB4-4DBE-4B17-99A4-2E5526C23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E5C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5C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215</Words>
  <Characters>1136</Characters>
  <Application>Microsoft Office Word</Application>
  <DocSecurity>0</DocSecurity>
  <Lines>30</Lines>
  <Paragraphs>7</Paragraphs>
  <ScaleCrop>false</ScaleCrop>
  <HeadingPairs>
    <vt:vector size="2" baseType="variant">
      <vt:variant>
        <vt:lpstr>Title</vt:lpstr>
      </vt:variant>
      <vt:variant>
        <vt:i4>1</vt:i4>
      </vt:variant>
    </vt:vector>
  </HeadingPairs>
  <TitlesOfParts>
    <vt:vector size="1" baseType="lpstr">
      <vt:lpstr>S1512 EDUCATION Statement JUNE 25, 2020</vt:lpstr>
    </vt:vector>
  </TitlesOfParts>
  <Manager>R230</Manager>
  <Company>NJ OLS DMU</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S1512 SED Statement 6/25/20</dc:title>
  <dc:subject/>
  <dc:creator>Senate SED</dc:creator>
  <cp:keywords>S1512|1|ER |303|0|0|!||</cp:keywords>
  <dc:description/>
  <cp:lastModifiedBy>Bektas, Brenda</cp:lastModifiedBy>
  <cp:revision>2</cp:revision>
  <cp:lastPrinted>2020-06-25T17:56:00Z</cp:lastPrinted>
  <dcterms:created xsi:type="dcterms:W3CDTF">2020-06-26T16:32:00Z</dcterms:created>
  <dcterms:modified xsi:type="dcterms:W3CDTF">2020-06-26T16:32:00Z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