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4E3" w:rsidRDefault="00D334E3" w:rsidP="00D334E3">
      <w:pPr>
        <w:pStyle w:val="bpuBill"/>
      </w:pPr>
      <w:bookmarkStart w:id="0" w:name="bpuFrontPg"/>
      <w:bookmarkStart w:id="1" w:name="_GoBack"/>
      <w:bookmarkEnd w:id="0"/>
      <w:bookmarkEnd w:id="1"/>
      <w:r>
        <w:t xml:space="preserve">SENATE, No. 1558 </w:t>
      </w:r>
    </w:p>
    <w:p w:rsidR="00D334E3" w:rsidRPr="009D38FF" w:rsidRDefault="00D334E3" w:rsidP="00D334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467" r:id="rId7"/>
        </w:object>
      </w:r>
    </w:p>
    <w:p w:rsidR="00D334E3" w:rsidRDefault="00D334E3" w:rsidP="00D334E3">
      <w:pPr>
        <w:pStyle w:val="bpuState"/>
      </w:pPr>
      <w:r>
        <w:t>STATE OF NEW JERSEY</w:t>
      </w:r>
    </w:p>
    <w:p w:rsidR="00D334E3" w:rsidRDefault="00D334E3" w:rsidP="00D334E3">
      <w:pPr>
        <w:pStyle w:val="bpuLegislature"/>
      </w:pPr>
      <w:r>
        <w:t>219th LEGISLATURE</w:t>
      </w:r>
    </w:p>
    <w:p w:rsidR="00D334E3" w:rsidRDefault="00D334E3" w:rsidP="00D334E3">
      <w:pPr>
        <w:pStyle w:val="bpuWpGraphic"/>
      </w:pPr>
      <w:r>
        <w:object w:dxaOrig="8985" w:dyaOrig="255">
          <v:shape id="_x0000_i1026" type="#_x0000_t75" style="width:6in;height:12pt" o:ole="">
            <v:imagedata r:id="rId6" o:title=""/>
          </v:shape>
          <o:OLEObject Type="Embed" ProgID="WPWin6.1" ShapeID="_x0000_i1026" DrawAspect="Content" ObjectID="_1643181468" r:id="rId8"/>
        </w:object>
      </w:r>
      <w:r>
        <w:t xml:space="preserve">  </w:t>
      </w:r>
    </w:p>
    <w:p w:rsidR="00D334E3" w:rsidRDefault="00D334E3" w:rsidP="00D334E3">
      <w:pPr>
        <w:pStyle w:val="bpuIntro"/>
      </w:pPr>
      <w:r>
        <w:t>INTRODUCED FEBRUARY 13, 2020</w:t>
      </w:r>
    </w:p>
    <w:p w:rsidR="00D334E3" w:rsidRDefault="00D334E3" w:rsidP="00D334E3">
      <w:pPr>
        <w:pStyle w:val="bpuIntro"/>
      </w:pPr>
    </w:p>
    <w:p w:rsidR="00D334E3" w:rsidRDefault="00D334E3" w:rsidP="00D334E3">
      <w:pPr>
        <w:pStyle w:val="bpuIntro"/>
        <w:sectPr w:rsidR="00D334E3" w:rsidSect="00D334E3">
          <w:headerReference w:type="even" r:id="rId9"/>
          <w:headerReference w:type="default" r:id="rId10"/>
          <w:pgSz w:w="12240" w:h="20160" w:code="5"/>
          <w:pgMar w:top="2160" w:right="1440" w:bottom="1440" w:left="1440" w:header="72" w:footer="720" w:gutter="0"/>
          <w:pgNumType w:start="1"/>
          <w:cols w:space="720"/>
          <w:docGrid w:linePitch="360"/>
        </w:sectPr>
      </w:pPr>
    </w:p>
    <w:p w:rsidR="00D334E3" w:rsidRDefault="00D334E3" w:rsidP="00D334E3">
      <w:pPr>
        <w:pStyle w:val="bpuIntro"/>
      </w:pPr>
    </w:p>
    <w:p w:rsidR="00D334E3" w:rsidRDefault="00D334E3" w:rsidP="00D334E3">
      <w:pPr>
        <w:pStyle w:val="bpuSponsor"/>
      </w:pPr>
      <w:r>
        <w:t>Sponsored by:</w:t>
      </w:r>
    </w:p>
    <w:p w:rsidR="00D334E3" w:rsidRDefault="00D334E3" w:rsidP="00D334E3">
      <w:pPr>
        <w:pStyle w:val="bpuSponsor"/>
      </w:pPr>
      <w:r>
        <w:t>Senator  NICHOLAS P. SCUTARI</w:t>
      </w:r>
    </w:p>
    <w:p w:rsidR="00D334E3" w:rsidRDefault="00D334E3" w:rsidP="00D334E3">
      <w:pPr>
        <w:pStyle w:val="bpuSponsor"/>
      </w:pPr>
      <w:r>
        <w:t>District 22 (Middlesex, Somerset and Union)</w:t>
      </w:r>
    </w:p>
    <w:p w:rsidR="00D334E3" w:rsidRDefault="00D334E3" w:rsidP="00D334E3">
      <w:pPr>
        <w:pStyle w:val="bpuSponsor"/>
      </w:pPr>
    </w:p>
    <w:p w:rsidR="00D334E3" w:rsidRDefault="00D334E3" w:rsidP="00D334E3">
      <w:pPr>
        <w:pStyle w:val="bpuSponsor"/>
      </w:pPr>
    </w:p>
    <w:p w:rsidR="00D334E3" w:rsidRDefault="00D334E3" w:rsidP="00D334E3">
      <w:pPr>
        <w:pStyle w:val="bpuSponsor"/>
      </w:pPr>
    </w:p>
    <w:p w:rsidR="00D334E3" w:rsidRDefault="00D334E3" w:rsidP="00D334E3">
      <w:pPr>
        <w:pStyle w:val="bpuSponsor"/>
      </w:pPr>
    </w:p>
    <w:p w:rsidR="00D334E3" w:rsidRDefault="00D334E3" w:rsidP="00D334E3">
      <w:pPr>
        <w:pStyle w:val="bpuSponsor"/>
      </w:pPr>
      <w:r>
        <w:t>SYNOPSIS</w:t>
      </w:r>
    </w:p>
    <w:p w:rsidR="00D334E3" w:rsidRDefault="000F5787" w:rsidP="00D334E3">
      <w:pPr>
        <w:pStyle w:val="bpuNormText"/>
      </w:pPr>
      <w:r>
        <w:tab/>
      </w:r>
      <w:r w:rsidR="00D334E3">
        <w:t>Requires automobile insurers to disclose policy limits upon request by an attorney under certain circumstances.</w:t>
      </w:r>
    </w:p>
    <w:p w:rsidR="00D334E3" w:rsidRDefault="00D334E3" w:rsidP="00D334E3">
      <w:pPr>
        <w:pStyle w:val="bpuNormText"/>
      </w:pPr>
    </w:p>
    <w:p w:rsidR="00D334E3" w:rsidRDefault="00D334E3" w:rsidP="00D334E3">
      <w:pPr>
        <w:pStyle w:val="bpuSponsor"/>
      </w:pPr>
      <w:r>
        <w:t xml:space="preserve">CURRENT VERSION OF TEXT </w:t>
      </w:r>
    </w:p>
    <w:p w:rsidR="00D334E3" w:rsidRDefault="00D334E3" w:rsidP="00D334E3">
      <w:pPr>
        <w:pStyle w:val="bpuNormText"/>
      </w:pPr>
      <w:r>
        <w:tab/>
        <w:t>As introduced.</w:t>
      </w:r>
    </w:p>
    <w:p w:rsidR="00D334E3" w:rsidRDefault="00D334E3" w:rsidP="00D334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334E3" w:rsidRDefault="00D334E3" w:rsidP="008916EC">
      <w:pPr>
        <w:pStyle w:val="FronterPage"/>
        <w:tabs>
          <w:tab w:val="clear" w:pos="720"/>
          <w:tab w:val="clear" w:pos="1440"/>
          <w:tab w:val="clear" w:pos="2160"/>
          <w:tab w:val="clear" w:pos="2880"/>
          <w:tab w:val="clear" w:pos="3600"/>
          <w:tab w:val="clear" w:pos="4320"/>
          <w:tab w:val="clear" w:pos="5040"/>
        </w:tabs>
        <w:sectPr w:rsidR="00D334E3" w:rsidSect="00D334E3">
          <w:type w:val="continuous"/>
          <w:pgSz w:w="12240" w:h="20160" w:code="5"/>
          <w:pgMar w:top="1440" w:right="2275" w:bottom="1440" w:left="2275" w:header="72" w:footer="720" w:gutter="0"/>
          <w:pgNumType w:start="1"/>
          <w:cols w:space="720"/>
          <w:docGrid w:linePitch="360"/>
        </w:sectPr>
      </w:pPr>
    </w:p>
    <w:p w:rsidR="007D3C7B" w:rsidRPr="00677316" w:rsidRDefault="007D3C7B" w:rsidP="007D3C7B">
      <w:pPr>
        <w:pStyle w:val="HangingAnAct"/>
        <w:rPr>
          <w:rStyle w:val="HangingAnActChar"/>
        </w:rPr>
      </w:pPr>
      <w:r w:rsidRPr="007D3C7B">
        <w:rPr>
          <w:rStyle w:val="BillHead"/>
        </w:rPr>
        <w:t>An Act</w:t>
      </w:r>
      <w:r w:rsidRPr="006B7FA7">
        <w:rPr>
          <w:rStyle w:val="HangingAnActChar"/>
        </w:rPr>
        <w:t xml:space="preserve"> </w:t>
      </w:r>
      <w:r>
        <w:rPr>
          <w:rStyle w:val="HangingAnActChar"/>
        </w:rPr>
        <w:t>concerning disclosure of automobile insurance policy limits and supplementing P.L.1972, c.70 (C.39:6A-1 et seq.).</w:t>
      </w:r>
    </w:p>
    <w:p w:rsidR="007D3C7B" w:rsidRPr="00D71D68" w:rsidRDefault="007D3C7B" w:rsidP="007D3C7B"/>
    <w:p w:rsidR="007D3C7B" w:rsidRPr="00AA7880" w:rsidRDefault="007D3C7B" w:rsidP="007D3C7B">
      <w:r>
        <w:tab/>
      </w:r>
      <w:r>
        <w:rPr>
          <w:rStyle w:val="BillHeading2"/>
        </w:rPr>
        <w:t xml:space="preserve">Be It Enacted </w:t>
      </w:r>
      <w:r>
        <w:rPr>
          <w:rStyle w:val="BillLanguage"/>
        </w:rPr>
        <w:t>by the Senate and General Assembly of the State of New Jersey:</w:t>
      </w:r>
    </w:p>
    <w:p w:rsidR="007D3C7B" w:rsidRDefault="007D3C7B" w:rsidP="007D3C7B"/>
    <w:p w:rsidR="007D3C7B" w:rsidRPr="0096525A" w:rsidRDefault="000F5787" w:rsidP="000F5787">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t>1.</w:t>
      </w:r>
      <w:r>
        <w:tab/>
        <w:t>a.</w:t>
      </w:r>
      <w:r>
        <w:tab/>
      </w:r>
      <w:r w:rsidR="007D3C7B" w:rsidRPr="0096525A">
        <w:t>An insurer who receives a request, from an attorney admitted to the practice of law in this State, for disclosure of the policy limits under a private passenger automobile insurance policy issued by the insurer to an insured, shall provide written disclosure of the policy limits to the attorney no later than 30 days from receipt of the request.  The disclosure shall indicate the limits of all private passenger automobile insurance policies and any applicable umbrella or excess liability insurance policies issued by the insurer to the insured.</w:t>
      </w:r>
    </w:p>
    <w:p w:rsidR="007D3C7B" w:rsidRPr="0096525A" w:rsidRDefault="007D3C7B" w:rsidP="007D3C7B">
      <w:r w:rsidRPr="0096525A">
        <w:tab/>
        <w:t>b.</w:t>
      </w:r>
      <w:r w:rsidRPr="0096525A">
        <w:tab/>
        <w:t>A request for disclosure of policy limits shall be in writing and shall include:</w:t>
      </w:r>
    </w:p>
    <w:p w:rsidR="007D3C7B" w:rsidRPr="0096525A" w:rsidRDefault="007D3C7B" w:rsidP="007D3C7B">
      <w:r w:rsidRPr="0096525A">
        <w:tab/>
        <w:t>(1)</w:t>
      </w:r>
      <w:r w:rsidRPr="0096525A">
        <w:tab/>
        <w:t>a statement that the attorney represents an individual who has suffered bodily injury or death alleged to be caused by a motor vehicle accident with an insured under a private passenger automobile insurance policy issued by the insurer;</w:t>
      </w:r>
    </w:p>
    <w:p w:rsidR="007D3C7B" w:rsidRPr="0096525A" w:rsidRDefault="00117F53" w:rsidP="007D3C7B">
      <w:r>
        <w:tab/>
        <w:t>(2)</w:t>
      </w:r>
      <w:r>
        <w:tab/>
      </w:r>
      <w:r w:rsidR="007D3C7B" w:rsidRPr="0096525A">
        <w:t>the name and last known address of the insured;</w:t>
      </w:r>
    </w:p>
    <w:p w:rsidR="007D3C7B" w:rsidRPr="0096525A" w:rsidRDefault="007D3C7B" w:rsidP="007D3C7B">
      <w:r w:rsidRPr="0096525A">
        <w:tab/>
        <w:t>(3)</w:t>
      </w:r>
      <w:r w:rsidRPr="0096525A">
        <w:tab/>
        <w:t>the date and approximate time of the motor vehicle accident; and</w:t>
      </w:r>
    </w:p>
    <w:p w:rsidR="007D3C7B" w:rsidRPr="0096525A" w:rsidRDefault="007D3C7B" w:rsidP="007D3C7B">
      <w:r w:rsidRPr="0096525A">
        <w:tab/>
        <w:t>(4)</w:t>
      </w:r>
      <w:r w:rsidRPr="0096525A">
        <w:tab/>
        <w:t>a copy of the accident report, if available, relating to the motor vehicle accident.</w:t>
      </w:r>
    </w:p>
    <w:p w:rsidR="007D3C7B" w:rsidRPr="0080363B" w:rsidRDefault="007D3C7B"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363B">
        <w:rPr>
          <w:spacing w:val="0"/>
        </w:rPr>
        <w:tab/>
        <w:t>c.</w:t>
      </w:r>
      <w:r w:rsidRPr="0080363B">
        <w:rPr>
          <w:spacing w:val="0"/>
        </w:rPr>
        <w:tab/>
        <w:t>Disclosure of policy limits under this section shall not constitute an admission that the alleged injury or damage is subject to the policy.</w:t>
      </w:r>
    </w:p>
    <w:p w:rsidR="007D3C7B" w:rsidRPr="0080363B" w:rsidRDefault="007D3C7B"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0363B">
        <w:rPr>
          <w:spacing w:val="0"/>
        </w:rPr>
        <w:tab/>
        <w:t>d.</w:t>
      </w:r>
      <w:r w:rsidRPr="0080363B">
        <w:rPr>
          <w:spacing w:val="0"/>
        </w:rPr>
        <w:tab/>
        <w:t>Information concerning the insurance policy shall not be admissible as evidence at trial by reason of disclosure pursuant to this section.</w:t>
      </w:r>
    </w:p>
    <w:p w:rsidR="007D3C7B" w:rsidRPr="0080363B" w:rsidRDefault="007D3C7B"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0363B">
        <w:rPr>
          <w:spacing w:val="0"/>
        </w:rPr>
        <w:tab/>
        <w:t>e.</w:t>
      </w:r>
      <w:r w:rsidRPr="0080363B">
        <w:rPr>
          <w:spacing w:val="0"/>
        </w:rPr>
        <w:tab/>
        <w:t>The Department of Banking and Insurance shall publish on its website the email address of each insurer, which shall be supplied by each insurer issuing private passenger automobile policies in this State, for the purpose of receiving requests for policy limit disclosures pursuant to this section.</w:t>
      </w:r>
    </w:p>
    <w:p w:rsidR="007D3C7B" w:rsidRPr="0096525A" w:rsidRDefault="007D3C7B"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D3C7B" w:rsidRPr="0080363B" w:rsidRDefault="007D3C7B"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6525A">
        <w:rPr>
          <w:spacing w:val="0"/>
        </w:rPr>
        <w:tab/>
        <w:t>2.</w:t>
      </w:r>
      <w:r w:rsidRPr="0096525A">
        <w:rPr>
          <w:spacing w:val="0"/>
        </w:rPr>
        <w:tab/>
        <w:t>This act shall take effect immediately</w:t>
      </w:r>
      <w:r w:rsidRPr="0080363B">
        <w:rPr>
          <w:spacing w:val="0"/>
        </w:rPr>
        <w:t>, except subsection e. of section 1 of this act shall take effect on the 60th day next following enactment.</w:t>
      </w:r>
    </w:p>
    <w:p w:rsidR="007D3C7B" w:rsidRDefault="007D3C7B" w:rsidP="007D3C7B"/>
    <w:p w:rsidR="00686AEB" w:rsidRDefault="00686AEB" w:rsidP="00686AEB"/>
    <w:p w:rsidR="00F72D0A" w:rsidRPr="00AA7880" w:rsidRDefault="00F72D0A" w:rsidP="00F72D0A">
      <w:pPr>
        <w:jc w:val="center"/>
      </w:pPr>
      <w:r w:rsidRPr="00D71D68">
        <w:t>STATEMENT</w:t>
      </w:r>
    </w:p>
    <w:p w:rsidR="00F72D0A" w:rsidRDefault="00F72D0A" w:rsidP="00686AEB"/>
    <w:p w:rsidR="00F72D0A" w:rsidRDefault="00F72D0A" w:rsidP="00F72D0A">
      <w:r>
        <w:tab/>
        <w:t>This bill provides that an insurer who receives a request, from an attorney admitted to the practice of law in this State, for disclosure of the policy limits under a private passenger automobile insurance policy issued by the insurer to an insured, shall provide written disclosure of the policy limits to the attorney within 30 days from receipt of the request. The disclosure shall indicate the limits of all private passenger automobile insurance policies and any applicable umbrella or excess liability insurance policies issued by the insurer to the insured.</w:t>
      </w:r>
    </w:p>
    <w:p w:rsidR="00F72D0A" w:rsidRDefault="00F72D0A" w:rsidP="00F72D0A">
      <w:r>
        <w:tab/>
        <w:t>The bill provides that a request for disclosure of policy limits shall be in writing and shall include:</w:t>
      </w:r>
    </w:p>
    <w:p w:rsidR="00F72D0A" w:rsidRDefault="00F72D0A" w:rsidP="00F72D0A">
      <w:r>
        <w:tab/>
        <w:t>(1)</w:t>
      </w:r>
      <w:r>
        <w:tab/>
        <w:t>a statement that the attorney represents an individual who has suffered bodily injury or death alleged to be caused by a motor vehicle accident with an insured under a private passenger automobile insurance policy issued by the insurer;</w:t>
      </w:r>
    </w:p>
    <w:p w:rsidR="00F72D0A" w:rsidRDefault="00F72D0A" w:rsidP="00F72D0A">
      <w:r>
        <w:tab/>
        <w:t>(2)</w:t>
      </w:r>
      <w:r>
        <w:tab/>
        <w:t>the name and last known address of the insured;</w:t>
      </w:r>
    </w:p>
    <w:p w:rsidR="00F72D0A" w:rsidRDefault="00F72D0A" w:rsidP="00F72D0A">
      <w:r>
        <w:tab/>
        <w:t>(3)</w:t>
      </w:r>
      <w:r>
        <w:tab/>
        <w:t>the date and approximate time of the motor vehicle accident; and</w:t>
      </w:r>
    </w:p>
    <w:p w:rsidR="00F72D0A" w:rsidRDefault="00F72D0A" w:rsidP="00F72D0A">
      <w:r>
        <w:tab/>
        <w:t>(4)</w:t>
      </w:r>
      <w:r>
        <w:tab/>
        <w:t>a copy of the accident report, if available, relating to the motor vehicle accident</w:t>
      </w:r>
    </w:p>
    <w:p w:rsidR="0080363B" w:rsidRPr="009E7E9F" w:rsidRDefault="00325B68" w:rsidP="0080363B">
      <w:r>
        <w:tab/>
        <w:t xml:space="preserve">Under the bill, disclosure </w:t>
      </w:r>
      <w:r w:rsidR="0080363B" w:rsidRPr="009E7E9F">
        <w:t xml:space="preserve">of policy limits </w:t>
      </w:r>
      <w:r w:rsidR="0080363B">
        <w:t>does</w:t>
      </w:r>
      <w:r w:rsidR="0080363B" w:rsidRPr="009E7E9F">
        <w:t xml:space="preserve"> not constitute an admission that the alleged injury or </w:t>
      </w:r>
      <w:r w:rsidR="0080363B">
        <w:t>damage is subject to the policy</w:t>
      </w:r>
      <w:r>
        <w:t>, and i</w:t>
      </w:r>
      <w:r w:rsidR="0080363B" w:rsidRPr="009E7E9F">
        <w:t xml:space="preserve">nformation concerning the insurance policy </w:t>
      </w:r>
      <w:r w:rsidR="0080363B">
        <w:t>is</w:t>
      </w:r>
      <w:r w:rsidR="0080363B" w:rsidRPr="009E7E9F">
        <w:t xml:space="preserve"> not admissible as evidence at trial by reason of disclosure pursuant to </w:t>
      </w:r>
      <w:r w:rsidR="0080363B">
        <w:t>the bill</w:t>
      </w:r>
      <w:r>
        <w:t>.</w:t>
      </w:r>
    </w:p>
    <w:p w:rsidR="007D3C7B" w:rsidRDefault="0080363B">
      <w:r w:rsidRPr="009E7E9F">
        <w:tab/>
        <w:t xml:space="preserve">The Department of Banking and Insurance </w:t>
      </w:r>
      <w:r>
        <w:t>is required to</w:t>
      </w:r>
      <w:r w:rsidRPr="009E7E9F">
        <w:t xml:space="preserve"> publish on its website </w:t>
      </w:r>
      <w:r w:rsidRPr="003D071E">
        <w:t>the email address of each insurer, which shall be supplied by each insurer issuing private passenger automobile policies in this State, for the purpose of receiving requests for policy limit disclosures</w:t>
      </w:r>
      <w:r>
        <w:t xml:space="preserve">.  This provision takes effect </w:t>
      </w:r>
      <w:r w:rsidRPr="00600AE9">
        <w:t>on the 60th day next following enactment</w:t>
      </w:r>
      <w:r w:rsidR="00325B68">
        <w:t xml:space="preserve"> of the bill.</w:t>
      </w:r>
    </w:p>
    <w:sectPr w:rsidR="007D3C7B" w:rsidSect="00D334E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5E3" w:rsidRDefault="003535E3">
      <w:r>
        <w:separator/>
      </w:r>
    </w:p>
  </w:endnote>
  <w:endnote w:type="continuationSeparator" w:id="0">
    <w:p w:rsidR="003535E3" w:rsidRDefault="00353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5E3" w:rsidRDefault="003535E3">
      <w:r>
        <w:separator/>
      </w:r>
    </w:p>
  </w:footnote>
  <w:footnote w:type="continuationSeparator" w:id="0">
    <w:p w:rsidR="003535E3" w:rsidRDefault="00353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43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34E3" w:rsidRDefault="00D334E3" w:rsidP="00D334E3">
    <w:pPr>
      <w:pStyle w:val="bpuHeadSpon"/>
    </w:pPr>
    <w:r w:rsidRPr="00D334E3">
      <w:rPr>
        <w:rStyle w:val="bpuHeadSponChar"/>
      </w:rPr>
      <w:t>S1558</w:t>
    </w:r>
    <w:r>
      <w:t xml:space="preserve"> SCUTARI</w:t>
    </w:r>
  </w:p>
  <w:p w:rsidR="00D334E3" w:rsidRDefault="00D334E3" w:rsidP="00D334E3">
    <w:pPr>
      <w:pStyle w:val="bpuHeadSpon"/>
    </w:pPr>
    <w:r>
      <w:fldChar w:fldCharType="begin"/>
    </w:r>
    <w:r>
      <w:instrText xml:space="preserve"> PAGE  \* MERGEFORMAT </w:instrText>
    </w:r>
    <w:r>
      <w:fldChar w:fldCharType="separate"/>
    </w:r>
    <w:r w:rsidR="00E63217">
      <w:rPr>
        <w:noProof/>
      </w:rPr>
      <w:t>3</w:t>
    </w:r>
    <w:r>
      <w:fldChar w:fldCharType="end"/>
    </w:r>
  </w:p>
  <w:p w:rsidR="00D334E3" w:rsidRDefault="00D334E3" w:rsidP="00D334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34E3" w:rsidRDefault="00D334E3" w:rsidP="00D334E3">
    <w:pPr>
      <w:pStyle w:val="bpuHeadSpon"/>
    </w:pPr>
    <w:r w:rsidRPr="00D334E3">
      <w:rPr>
        <w:rStyle w:val="bpuHeadSponChar"/>
      </w:rPr>
      <w:t>S1558</w:t>
    </w:r>
    <w:r>
      <w:t xml:space="preserve"> SCUTARI</w:t>
    </w:r>
  </w:p>
  <w:p w:rsidR="00D334E3" w:rsidRDefault="00D334E3" w:rsidP="00D334E3">
    <w:pPr>
      <w:pStyle w:val="bpuHeadSpon"/>
    </w:pPr>
    <w:r>
      <w:fldChar w:fldCharType="begin"/>
    </w:r>
    <w:r>
      <w:instrText xml:space="preserve"> PAGE  \* MERGEFORMAT </w:instrText>
    </w:r>
    <w:r>
      <w:fldChar w:fldCharType="separate"/>
    </w:r>
    <w:r w:rsidR="00E63217">
      <w:rPr>
        <w:noProof/>
      </w:rPr>
      <w:t>2</w:t>
    </w:r>
    <w:r>
      <w:fldChar w:fldCharType="end"/>
    </w:r>
  </w:p>
  <w:p w:rsidR="00D334E3" w:rsidRDefault="00D334E3" w:rsidP="00D334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5E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787"/>
    <w:rsid w:val="000F5FDE"/>
    <w:rsid w:val="000F7466"/>
    <w:rsid w:val="00117F53"/>
    <w:rsid w:val="0013000E"/>
    <w:rsid w:val="00133F81"/>
    <w:rsid w:val="00135943"/>
    <w:rsid w:val="0015724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B31"/>
    <w:rsid w:val="00315320"/>
    <w:rsid w:val="00325776"/>
    <w:rsid w:val="00325B68"/>
    <w:rsid w:val="00325E27"/>
    <w:rsid w:val="00330395"/>
    <w:rsid w:val="00333704"/>
    <w:rsid w:val="00336624"/>
    <w:rsid w:val="0034025F"/>
    <w:rsid w:val="00340458"/>
    <w:rsid w:val="0034200F"/>
    <w:rsid w:val="003446A0"/>
    <w:rsid w:val="0034481B"/>
    <w:rsid w:val="00350130"/>
    <w:rsid w:val="003535E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8B2"/>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5A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F08"/>
    <w:rsid w:val="007256D1"/>
    <w:rsid w:val="007279FD"/>
    <w:rsid w:val="007502CB"/>
    <w:rsid w:val="00752D79"/>
    <w:rsid w:val="00752E20"/>
    <w:rsid w:val="00756EDE"/>
    <w:rsid w:val="0077297D"/>
    <w:rsid w:val="00781B4D"/>
    <w:rsid w:val="007824BF"/>
    <w:rsid w:val="00783B8D"/>
    <w:rsid w:val="00794B94"/>
    <w:rsid w:val="00794BD4"/>
    <w:rsid w:val="007A2F73"/>
    <w:rsid w:val="007A3061"/>
    <w:rsid w:val="007A5A0B"/>
    <w:rsid w:val="007C0E14"/>
    <w:rsid w:val="007C7DE4"/>
    <w:rsid w:val="007D3C7B"/>
    <w:rsid w:val="007D40CB"/>
    <w:rsid w:val="007D5796"/>
    <w:rsid w:val="007D59C0"/>
    <w:rsid w:val="007D7D9C"/>
    <w:rsid w:val="007F485D"/>
    <w:rsid w:val="007F6050"/>
    <w:rsid w:val="0080363B"/>
    <w:rsid w:val="00813627"/>
    <w:rsid w:val="00832816"/>
    <w:rsid w:val="00837109"/>
    <w:rsid w:val="00840365"/>
    <w:rsid w:val="008406A3"/>
    <w:rsid w:val="00841D2C"/>
    <w:rsid w:val="0084431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8C3"/>
    <w:rsid w:val="009B06D2"/>
    <w:rsid w:val="009B34EC"/>
    <w:rsid w:val="009B5D67"/>
    <w:rsid w:val="009B6176"/>
    <w:rsid w:val="009C0D22"/>
    <w:rsid w:val="009C2DD9"/>
    <w:rsid w:val="009C3E09"/>
    <w:rsid w:val="009C5630"/>
    <w:rsid w:val="009D0E5D"/>
    <w:rsid w:val="009D0F63"/>
    <w:rsid w:val="009D1904"/>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64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EA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A0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F4E"/>
    <w:rsid w:val="00C328D0"/>
    <w:rsid w:val="00C46BC1"/>
    <w:rsid w:val="00C5235F"/>
    <w:rsid w:val="00C54CE2"/>
    <w:rsid w:val="00C66BF3"/>
    <w:rsid w:val="00C70140"/>
    <w:rsid w:val="00C73CA7"/>
    <w:rsid w:val="00C822F6"/>
    <w:rsid w:val="00C82AC2"/>
    <w:rsid w:val="00C8456C"/>
    <w:rsid w:val="00C91E19"/>
    <w:rsid w:val="00C920F6"/>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4E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217"/>
    <w:rsid w:val="00E7144F"/>
    <w:rsid w:val="00E73D74"/>
    <w:rsid w:val="00E76A79"/>
    <w:rsid w:val="00E80692"/>
    <w:rsid w:val="00E80C24"/>
    <w:rsid w:val="00E93836"/>
    <w:rsid w:val="00EA7C16"/>
    <w:rsid w:val="00EC5281"/>
    <w:rsid w:val="00EC791D"/>
    <w:rsid w:val="00EC7CA6"/>
    <w:rsid w:val="00ED3C5D"/>
    <w:rsid w:val="00ED4553"/>
    <w:rsid w:val="00F00D08"/>
    <w:rsid w:val="00F132F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D0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3803C0-3AAD-4065-B65C-F0055BA0B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729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297D"/>
    <w:rPr>
      <w:rFonts w:ascii="Segoe UI" w:hAnsi="Segoe UI" w:cs="Segoe UI"/>
      <w:spacing w:val="4"/>
      <w:sz w:val="18"/>
      <w:szCs w:val="18"/>
    </w:rPr>
  </w:style>
  <w:style w:type="character" w:styleId="LineNumber">
    <w:name w:val="line number"/>
    <w:basedOn w:val="DefaultParagraphFont"/>
    <w:semiHidden/>
    <w:unhideWhenUsed/>
    <w:rsid w:val="00D33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665</Words>
  <Characters>3451</Characters>
  <Application>Microsoft Office Word</Application>
  <DocSecurity>0</DocSecurity>
  <Lines>99</Lines>
  <Paragraphs>32</Paragraphs>
  <ScaleCrop>false</ScaleCrop>
  <HeadingPairs>
    <vt:vector size="2" baseType="variant">
      <vt:variant>
        <vt:lpstr>Title</vt:lpstr>
      </vt:variant>
      <vt:variant>
        <vt:i4>1</vt:i4>
      </vt:variant>
    </vt:vector>
  </HeadingPairs>
  <TitlesOfParts>
    <vt:vector size="1" baseType="lpstr">
      <vt:lpstr>S1558</vt:lpstr>
    </vt:vector>
  </TitlesOfParts>
  <Manager>R230</Manager>
  <Company>NJ Office of Legislative Services</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S1558</dc:title>
  <dc:subject>Reintro S2429(1R) 18/19</dc:subject>
  <dc:creator>Senator  SCUTARI</dc:creator>
  <cp:keywords>S1558|3|CL |53|0|53|N|0|</cp:keywords>
  <dc:description>INTRODUCED FEBRUARY 13, 2020</dc:description>
  <cp:lastModifiedBy>Sommers, Shelly</cp:lastModifiedBy>
  <cp:revision>2</cp:revision>
  <cp:lastPrinted>2020-01-23T16:51:00Z</cp:lastPrinted>
  <dcterms:created xsi:type="dcterms:W3CDTF">2020-02-14T15:28:00Z</dcterms:created>
  <dcterms:modified xsi:type="dcterms:W3CDTF">2020-02-14T15:28:00Z</dcterms:modified>
  <cp:category>s.1: C.39:6A-13.2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