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04D6"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704D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EA5882" w:rsidRDefault="00D33775" w:rsidP="00EA588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04D6">
        <w:rPr>
          <w:caps/>
          <w:szCs w:val="24"/>
        </w:rPr>
        <w:t>OCTOBER 22, 2020</w:t>
      </w:r>
    </w:p>
    <w:p w:rsidR="00655CA3" w:rsidRDefault="00655CA3" w:rsidP="0083060A"/>
    <w:p w:rsidR="006215CA" w:rsidRDefault="006215CA" w:rsidP="003061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1558.</w:t>
      </w:r>
    </w:p>
    <w:p w:rsidR="003061CC" w:rsidRPr="003061CC" w:rsidRDefault="003061CC" w:rsidP="003061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r>
      <w:r w:rsidR="003E76F5" w:rsidRPr="003E76F5">
        <w:rPr>
          <w:spacing w:val="4"/>
          <w:szCs w:val="24"/>
        </w:rPr>
        <w:t>This bill provides that an insurer who receives certain requests, from attorneys admitted to the practice of law in this State, for disclosure of the policy limits under a private passenger automobile insurance policy issued by the insurer to an insured, shall provide written disclosure of the policy limits to the attorney within 30 days from receipt of the request.</w:t>
      </w:r>
      <w:r w:rsidR="003E76F5">
        <w:rPr>
          <w:spacing w:val="4"/>
          <w:szCs w:val="24"/>
        </w:rPr>
        <w:t xml:space="preserve"> </w:t>
      </w:r>
      <w:r w:rsidRPr="003061CC">
        <w:rPr>
          <w:spacing w:val="4"/>
          <w:szCs w:val="24"/>
        </w:rPr>
        <w:t xml:space="preserve"> The disclosure shall indicate the limits of all private passenger automobile insurance policies and any applicable umbrella or excess liability insurance policies issued by the insurer to the insured.</w:t>
      </w:r>
    </w:p>
    <w:p w:rsidR="003061CC" w:rsidRPr="003061CC" w:rsidRDefault="003061CC" w:rsidP="003061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The bill provides that a request for disclosure of policy limits shall be in writing and shall include:</w:t>
      </w:r>
    </w:p>
    <w:p w:rsidR="003061CC" w:rsidRPr="003061CC" w:rsidRDefault="003061CC" w:rsidP="003061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(1)</w:t>
      </w:r>
      <w:r w:rsidRPr="003061CC">
        <w:rPr>
          <w:spacing w:val="4"/>
          <w:szCs w:val="24"/>
        </w:rPr>
        <w:tab/>
        <w:t>a statement that the attorney represents an individual who has suffered bodily injury or death alleged to be caused by a motor vehicle accident with an insured under a private passenger automobile insurance policy issued by the insurer;</w:t>
      </w:r>
    </w:p>
    <w:p w:rsidR="003061CC" w:rsidRPr="003061CC" w:rsidRDefault="003061CC" w:rsidP="003061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(2)</w:t>
      </w:r>
      <w:r w:rsidRPr="003061CC">
        <w:rPr>
          <w:spacing w:val="4"/>
          <w:szCs w:val="24"/>
        </w:rPr>
        <w:tab/>
        <w:t>the name and last known address of the insured;</w:t>
      </w:r>
    </w:p>
    <w:p w:rsidR="003061CC" w:rsidRPr="003061CC" w:rsidRDefault="003061CC" w:rsidP="003061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(3)</w:t>
      </w:r>
      <w:r w:rsidRPr="003061CC">
        <w:rPr>
          <w:spacing w:val="4"/>
          <w:szCs w:val="24"/>
        </w:rPr>
        <w:tab/>
        <w:t>the date and approximate time of the motor vehicle accident; and</w:t>
      </w:r>
    </w:p>
    <w:p w:rsidR="003061CC" w:rsidRPr="003061CC" w:rsidRDefault="003061CC" w:rsidP="003061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(4)</w:t>
      </w:r>
      <w:r w:rsidRPr="003061CC">
        <w:rPr>
          <w:spacing w:val="4"/>
          <w:szCs w:val="24"/>
        </w:rPr>
        <w:tab/>
        <w:t>a copy of the accident report, if available, relating to the motor vehicle accident</w:t>
      </w:r>
    </w:p>
    <w:p w:rsidR="003061CC" w:rsidRPr="003061CC" w:rsidRDefault="003061CC" w:rsidP="003061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Under the bill, disclosure of policy limits does not constitute an admission that the alleged injury or damage is subject to the policy, and information concerning the insurance policy is not admissible as evidence at trial by reason of disclosure pursuant to the bill.</w:t>
      </w:r>
    </w:p>
    <w:p w:rsidR="004B2ABF" w:rsidRPr="00EA5882" w:rsidRDefault="003061CC" w:rsidP="00EA58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061CC">
        <w:rPr>
          <w:spacing w:val="4"/>
          <w:szCs w:val="24"/>
        </w:rPr>
        <w:tab/>
        <w:t>The Department of Banking and Insurance is required to publish on its website the email address of each insurer, which shall be supplied by each insurer issuing private passenger automobile policies in this State, for the purpose of receiving requests for policy limit disclosures.  This provision takes effect on the 60th day next following enactment of the bill.</w:t>
      </w:r>
    </w:p>
    <w:sectPr w:rsidR="004B2ABF" w:rsidRPr="00EA588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4D6" w:rsidRDefault="00D704D6">
      <w:r>
        <w:separator/>
      </w:r>
    </w:p>
  </w:endnote>
  <w:endnote w:type="continuationSeparator" w:id="0">
    <w:p w:rsidR="00D704D6" w:rsidRDefault="00D70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4D6" w:rsidRDefault="00D704D6">
      <w:r>
        <w:separator/>
      </w:r>
    </w:p>
  </w:footnote>
  <w:footnote w:type="continuationSeparator" w:id="0">
    <w:p w:rsidR="00D704D6" w:rsidRDefault="00D70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5882" w:rsidP="00EA5882">
    <w:pPr>
      <w:pStyle w:val="HeaderPage2"/>
      <w:jc w:val="center"/>
    </w:pPr>
    <w:r>
      <w:fldChar w:fldCharType="begin"/>
    </w:r>
    <w:r>
      <w:instrText xml:space="preserve"> PAGE  \* MERGEFORMAT </w:instrText>
    </w:r>
    <w:r>
      <w:fldChar w:fldCharType="separate"/>
    </w:r>
    <w:r>
      <w:rPr>
        <w:noProof/>
      </w:rPr>
      <w:t>2</w:t>
    </w:r>
    <w:r>
      <w:fldChar w:fldCharType="end"/>
    </w:r>
  </w:p>
  <w:p w:rsidR="00EA5882" w:rsidRDefault="00EA5882" w:rsidP="00EA58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4D6"/>
    <w:rsid w:val="00005C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35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16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1CC"/>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BBF"/>
    <w:rsid w:val="003A7D21"/>
    <w:rsid w:val="003B227A"/>
    <w:rsid w:val="003B6728"/>
    <w:rsid w:val="003B74FA"/>
    <w:rsid w:val="003C33AC"/>
    <w:rsid w:val="003C7607"/>
    <w:rsid w:val="003E50B9"/>
    <w:rsid w:val="003E76F5"/>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15CA"/>
    <w:rsid w:val="00624F04"/>
    <w:rsid w:val="00636078"/>
    <w:rsid w:val="0063703D"/>
    <w:rsid w:val="00640067"/>
    <w:rsid w:val="0064237B"/>
    <w:rsid w:val="006470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B5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4D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7E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88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07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C7C3EAC-BC86-4F72-B3F8-DC604C3A3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311</Words>
  <Characters>1617</Characters>
  <Application>Microsoft Office Word</Application>
  <DocSecurity>0</DocSecurity>
  <Lines>42</Lines>
  <Paragraphs>14</Paragraphs>
  <ScaleCrop>false</ScaleCrop>
  <HeadingPairs>
    <vt:vector size="2" baseType="variant">
      <vt:variant>
        <vt:lpstr>Title</vt:lpstr>
      </vt:variant>
      <vt:variant>
        <vt:i4>1</vt:i4>
      </vt:variant>
    </vt:vector>
  </HeadingPairs>
  <TitlesOfParts>
    <vt:vector size="1" baseType="lpstr">
      <vt:lpstr>S1558 COMMERCE Statement OCTOBER 22, 2020</vt:lpstr>
    </vt:vector>
  </TitlesOfParts>
  <Manager>R230</Manager>
  <Company>NJ OLS DMU</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S1558 SCM Statement 10/22/20</dc:title>
  <dc:subject/>
  <dc:creator>Senate SCM</dc:creator>
  <cp:keywords>S1558|1|CL |260|0|0|!||</cp:keywords>
  <dc:description/>
  <cp:lastModifiedBy>Bektas, Brenda</cp:lastModifiedBy>
  <cp:revision>2</cp:revision>
  <cp:lastPrinted>1999-09-30T17:29:00Z</cp:lastPrinted>
  <dcterms:created xsi:type="dcterms:W3CDTF">2020-10-23T18:56:00Z</dcterms:created>
  <dcterms:modified xsi:type="dcterms:W3CDTF">2020-10-23T18:56:00Z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