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DF0" w:rsidRDefault="004A4DF0" w:rsidP="004A4DF0">
      <w:pPr>
        <w:pStyle w:val="bpuBill"/>
      </w:pPr>
      <w:bookmarkStart w:id="0" w:name="bpuFrontPg"/>
      <w:bookmarkStart w:id="1" w:name="_GoBack"/>
      <w:bookmarkEnd w:id="0"/>
      <w:bookmarkEnd w:id="1"/>
      <w:r>
        <w:t xml:space="preserve">SENATE, No. 1595 </w:t>
      </w:r>
    </w:p>
    <w:p w:rsidR="004A4DF0" w:rsidRPr="009D38FF" w:rsidRDefault="004A4DF0" w:rsidP="004A4D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456" r:id="rId7"/>
        </w:object>
      </w:r>
    </w:p>
    <w:p w:rsidR="004A4DF0" w:rsidRDefault="004A4DF0" w:rsidP="004A4DF0">
      <w:pPr>
        <w:pStyle w:val="bpuState"/>
      </w:pPr>
      <w:r>
        <w:t>STATE OF NEW JERSEY</w:t>
      </w:r>
    </w:p>
    <w:p w:rsidR="004A4DF0" w:rsidRDefault="004A4DF0" w:rsidP="004A4DF0">
      <w:pPr>
        <w:pStyle w:val="bpuLegislature"/>
      </w:pPr>
      <w:r>
        <w:t>219th LEGISLATURE</w:t>
      </w:r>
    </w:p>
    <w:p w:rsidR="004A4DF0" w:rsidRDefault="004A4DF0" w:rsidP="004A4DF0">
      <w:pPr>
        <w:pStyle w:val="bpuWpGraphic"/>
      </w:pPr>
      <w:r>
        <w:object w:dxaOrig="8985" w:dyaOrig="255">
          <v:shape id="_x0000_i1026" type="#_x0000_t75" style="width:6in;height:12pt" o:ole="">
            <v:imagedata r:id="rId6" o:title=""/>
          </v:shape>
          <o:OLEObject Type="Embed" ProgID="WPWin6.1" ShapeID="_x0000_i1026" DrawAspect="Content" ObjectID="_1643180457" r:id="rId8"/>
        </w:object>
      </w:r>
      <w:r>
        <w:t xml:space="preserve">  </w:t>
      </w:r>
    </w:p>
    <w:p w:rsidR="004A4DF0" w:rsidRDefault="004A4DF0" w:rsidP="004A4DF0">
      <w:pPr>
        <w:pStyle w:val="bpuIntro"/>
      </w:pPr>
      <w:r>
        <w:t>INTRODUCED FEBRUARY 13, 2020</w:t>
      </w:r>
    </w:p>
    <w:p w:rsidR="004A4DF0" w:rsidRDefault="004A4DF0" w:rsidP="004A4DF0">
      <w:pPr>
        <w:pStyle w:val="bpuIntro"/>
      </w:pPr>
    </w:p>
    <w:p w:rsidR="004A4DF0" w:rsidRDefault="004A4DF0" w:rsidP="004A4DF0">
      <w:pPr>
        <w:pStyle w:val="bpuIntro"/>
        <w:sectPr w:rsidR="004A4DF0" w:rsidSect="004A4DF0">
          <w:headerReference w:type="even" r:id="rId9"/>
          <w:headerReference w:type="default" r:id="rId10"/>
          <w:pgSz w:w="12240" w:h="20160" w:code="5"/>
          <w:pgMar w:top="2160" w:right="1440" w:bottom="1440" w:left="1440" w:header="72" w:footer="720" w:gutter="0"/>
          <w:pgNumType w:start="1"/>
          <w:cols w:space="720"/>
          <w:docGrid w:linePitch="360"/>
        </w:sectPr>
      </w:pPr>
    </w:p>
    <w:p w:rsidR="004A4DF0" w:rsidRDefault="004A4DF0" w:rsidP="004A4DF0">
      <w:pPr>
        <w:pStyle w:val="bpuIntro"/>
      </w:pPr>
    </w:p>
    <w:p w:rsidR="004A4DF0" w:rsidRDefault="004A4DF0" w:rsidP="004A4DF0">
      <w:pPr>
        <w:pStyle w:val="bpuSponsor"/>
      </w:pPr>
      <w:r>
        <w:t>Sponsored by:</w:t>
      </w:r>
    </w:p>
    <w:p w:rsidR="004A4DF0" w:rsidRDefault="004A4DF0" w:rsidP="004A4DF0">
      <w:pPr>
        <w:pStyle w:val="bpuSponsor"/>
      </w:pPr>
      <w:r>
        <w:t>Senator  JAMES BEACH</w:t>
      </w:r>
    </w:p>
    <w:p w:rsidR="004A4DF0" w:rsidRDefault="004A4DF0" w:rsidP="004A4DF0">
      <w:pPr>
        <w:pStyle w:val="bpuSponsor"/>
      </w:pPr>
      <w:r>
        <w:t>District 6 (Burlington and Camden)</w:t>
      </w:r>
    </w:p>
    <w:p w:rsidR="004A4DF0" w:rsidRDefault="004A4DF0" w:rsidP="004A4DF0">
      <w:pPr>
        <w:pStyle w:val="bpuSponsor"/>
      </w:pPr>
    </w:p>
    <w:p w:rsidR="004A4DF0" w:rsidRDefault="004A4DF0" w:rsidP="004A4DF0">
      <w:pPr>
        <w:pStyle w:val="bpuSponsor"/>
      </w:pPr>
    </w:p>
    <w:p w:rsidR="004A4DF0" w:rsidRDefault="004A4DF0" w:rsidP="004A4DF0">
      <w:pPr>
        <w:pStyle w:val="bpuSponsor"/>
      </w:pPr>
    </w:p>
    <w:p w:rsidR="004A4DF0" w:rsidRDefault="004A4DF0" w:rsidP="004A4DF0">
      <w:pPr>
        <w:pStyle w:val="bpuSponsor"/>
      </w:pPr>
    </w:p>
    <w:p w:rsidR="004A4DF0" w:rsidRDefault="004A4DF0" w:rsidP="004A4DF0">
      <w:pPr>
        <w:pStyle w:val="bpuSponsor"/>
      </w:pPr>
      <w:r>
        <w:t>SYNOPSIS</w:t>
      </w:r>
    </w:p>
    <w:p w:rsidR="004A4DF0" w:rsidRDefault="004A4DF0" w:rsidP="004A4DF0">
      <w:pPr>
        <w:pStyle w:val="bpuNormText"/>
      </w:pPr>
      <w:r>
        <w:tab/>
        <w:t xml:space="preserve">Makes various changes to law governing winery salesrooms. </w:t>
      </w:r>
    </w:p>
    <w:p w:rsidR="004A4DF0" w:rsidRDefault="004A4DF0" w:rsidP="004A4DF0">
      <w:pPr>
        <w:pStyle w:val="bpuNormText"/>
      </w:pPr>
    </w:p>
    <w:p w:rsidR="004A4DF0" w:rsidRDefault="004A4DF0" w:rsidP="004A4DF0">
      <w:pPr>
        <w:pStyle w:val="bpuSponsor"/>
      </w:pPr>
      <w:r>
        <w:t xml:space="preserve">CURRENT VERSION OF TEXT </w:t>
      </w:r>
    </w:p>
    <w:p w:rsidR="004A4DF0" w:rsidRDefault="004A4DF0" w:rsidP="004A4DF0">
      <w:pPr>
        <w:pStyle w:val="bpuNormText"/>
      </w:pPr>
      <w:r>
        <w:tab/>
        <w:t>As introduced.</w:t>
      </w:r>
    </w:p>
    <w:p w:rsidR="004A4DF0" w:rsidRDefault="004A4DF0" w:rsidP="004A4D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A4DF0" w:rsidRDefault="004A4DF0" w:rsidP="008916EC">
      <w:pPr>
        <w:pStyle w:val="FronterPage"/>
        <w:tabs>
          <w:tab w:val="clear" w:pos="720"/>
          <w:tab w:val="clear" w:pos="1440"/>
          <w:tab w:val="clear" w:pos="2160"/>
          <w:tab w:val="clear" w:pos="2880"/>
          <w:tab w:val="clear" w:pos="3600"/>
          <w:tab w:val="clear" w:pos="4320"/>
          <w:tab w:val="clear" w:pos="5040"/>
        </w:tabs>
        <w:sectPr w:rsidR="004A4DF0" w:rsidSect="004A4DF0">
          <w:type w:val="continuous"/>
          <w:pgSz w:w="12240" w:h="20160" w:code="5"/>
          <w:pgMar w:top="1440" w:right="2275" w:bottom="1440" w:left="2275" w:header="72" w:footer="720" w:gutter="0"/>
          <w:pgNumType w:start="1"/>
          <w:cols w:space="720"/>
          <w:docGrid w:linePitch="360"/>
        </w:sectPr>
      </w:pPr>
    </w:p>
    <w:p w:rsidR="00D4471B" w:rsidRPr="00677316" w:rsidRDefault="00D4471B" w:rsidP="00D4471B">
      <w:pPr>
        <w:pStyle w:val="HangingAnAct"/>
        <w:rPr>
          <w:rStyle w:val="HangingAnActChar"/>
        </w:rPr>
      </w:pPr>
      <w:r w:rsidRPr="00D4471B">
        <w:rPr>
          <w:rStyle w:val="BillHead"/>
        </w:rPr>
        <w:lastRenderedPageBreak/>
        <w:t>An Act</w:t>
      </w:r>
      <w:r w:rsidRPr="006B7FA7">
        <w:rPr>
          <w:rStyle w:val="HangingAnActChar"/>
        </w:rPr>
        <w:t xml:space="preserve"> </w:t>
      </w:r>
      <w:r>
        <w:rPr>
          <w:rStyle w:val="HangingAnActChar"/>
        </w:rPr>
        <w:t>concerning winery salesrooms, amending R.S.33:1-10, and supplementing Title 33 of the Revised Statutes.</w:t>
      </w:r>
    </w:p>
    <w:p w:rsidR="00D4471B" w:rsidRPr="00D71D68" w:rsidRDefault="00D4471B" w:rsidP="00D4471B"/>
    <w:p w:rsidR="00D4471B" w:rsidRPr="00AA7880" w:rsidRDefault="00D4471B" w:rsidP="00D4471B">
      <w:r>
        <w:tab/>
      </w:r>
      <w:r>
        <w:rPr>
          <w:rStyle w:val="BillHeading2"/>
        </w:rPr>
        <w:t xml:space="preserve">Be It Enacted </w:t>
      </w:r>
      <w:r>
        <w:rPr>
          <w:rStyle w:val="BillLanguage"/>
        </w:rPr>
        <w:t>by the Senate and General Assembly of the State of New Jersey:</w:t>
      </w:r>
    </w:p>
    <w:p w:rsidR="00D4471B" w:rsidRDefault="00D4471B" w:rsidP="00D4471B"/>
    <w:p w:rsidR="00D4471B" w:rsidRDefault="00D4471B" w:rsidP="00D4471B">
      <w:r>
        <w:tab/>
        <w:t>1.</w:t>
      </w:r>
      <w:r>
        <w:tab/>
        <w:t>R.S.33:1-10 is amended to read as follows:</w:t>
      </w:r>
    </w:p>
    <w:p w:rsidR="00D4471B" w:rsidRDefault="00D4471B" w:rsidP="00D4471B">
      <w:r>
        <w:tab/>
        <w:t>33:1-10. Class A licenses shall be subdivided and classified as follows:</w:t>
      </w:r>
    </w:p>
    <w:p w:rsidR="00D4471B" w:rsidRDefault="00D4471B" w:rsidP="00D4471B">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D4471B" w:rsidRDefault="00D4471B" w:rsidP="00D4471B">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D4471B" w:rsidRDefault="00D4471B" w:rsidP="00D4471B">
      <w:r>
        <w:tab/>
        <w:t>to so brew not more than 50,000 barrels of 31 liquid gallons capacity per annum, $1,250;</w:t>
      </w:r>
    </w:p>
    <w:p w:rsidR="00D4471B" w:rsidRDefault="00D4471B" w:rsidP="00D4471B">
      <w:r>
        <w:tab/>
        <w:t>to so brew not more than 100,000 barrels of 31 fluid gallons capacity per annum, $2,500;</w:t>
      </w:r>
    </w:p>
    <w:p w:rsidR="00D4471B" w:rsidRDefault="00D4471B" w:rsidP="00D4471B">
      <w:r>
        <w:lastRenderedPageBreak/>
        <w:tab/>
        <w:t>to so brew not more than 200,000 barrels of 31 fluid gallons capacity per annum, $5,000;</w:t>
      </w:r>
    </w:p>
    <w:p w:rsidR="00D4471B" w:rsidRDefault="00D4471B" w:rsidP="00D4471B">
      <w:r>
        <w:tab/>
        <w:t>to so brew not more than 300,000 barrels of 31 fluid gallons capacity per annum, $7,500.</w:t>
      </w:r>
    </w:p>
    <w:p w:rsidR="00D4471B" w:rsidRDefault="00D4471B" w:rsidP="00D4471B">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D4471B" w:rsidRDefault="00D4471B" w:rsidP="00D4471B">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D4471B" w:rsidRDefault="00D4471B" w:rsidP="00D4471B">
      <w:r>
        <w:lastRenderedPageBreak/>
        <w:tab/>
        <w:t>The holder of this license shall be entitled to offer samples of its product for promotional purposes at charitable or civic events off the licensed premises pursuant to an annual permit issued by the director.</w:t>
      </w:r>
    </w:p>
    <w:p w:rsidR="00D4471B" w:rsidRDefault="00D4471B" w:rsidP="00D4471B">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D4471B" w:rsidRPr="002213C8" w:rsidRDefault="00D4471B" w:rsidP="00D4471B">
      <w:pPr>
        <w:rPr>
          <w:u w:val="single"/>
        </w:rPr>
      </w:pPr>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w:t>
      </w:r>
      <w:r>
        <w:rPr>
          <w:u w:val="single"/>
        </w:rPr>
        <w:t>The director shall approve or deny a winery salesroom application within 90 days of receipt of the application.</w:t>
      </w:r>
    </w:p>
    <w:p w:rsidR="00D4471B" w:rsidRPr="002213C8" w:rsidRDefault="00D4471B" w:rsidP="00D4471B">
      <w:pPr>
        <w:rPr>
          <w:u w:val="single"/>
        </w:rPr>
      </w:pPr>
      <w:r>
        <w:tab/>
        <w:t xml:space="preserve">Licensees shall not jointly control and operate salesrooms.  </w:t>
      </w:r>
      <w:r w:rsidRPr="00426447">
        <w:rPr>
          <w:u w:val="single"/>
        </w:rPr>
        <w:t xml:space="preserve">A </w:t>
      </w:r>
      <w:r>
        <w:rPr>
          <w:u w:val="single"/>
        </w:rPr>
        <w:t>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be agreed upon by the parties.  The fee may vary based upon the price of the wine delivered to the salesroom.</w:t>
      </w:r>
    </w:p>
    <w:p w:rsidR="00D4471B" w:rsidRDefault="00D4471B" w:rsidP="00D4471B">
      <w:r>
        <w:lastRenderedPageBreak/>
        <w:tab/>
        <w:t xml:space="preserve">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D4471B" w:rsidRDefault="00D4471B" w:rsidP="00D4471B">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D4471B" w:rsidRDefault="00D4471B" w:rsidP="00D4471B">
      <w:r>
        <w:tab/>
        <w:t xml:space="preserve">Farm winery license.  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t>
      </w:r>
      <w:r>
        <w:lastRenderedPageBreak/>
        <w:t>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D4471B" w:rsidRDefault="00D4471B" w:rsidP="00D4471B">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w:t>
      </w:r>
      <w:r>
        <w:rPr>
          <w:u w:val="single"/>
        </w:rPr>
        <w:t>The director shall approve or deny a winery salesroom application within 90 days of receipt of the application.</w:t>
      </w:r>
    </w:p>
    <w:p w:rsidR="00D4471B" w:rsidRDefault="00D4471B" w:rsidP="00D4471B">
      <w:r>
        <w:tab/>
        <w:t xml:space="preserve">Licensees shall not jointly control and operate salesrooms.  </w:t>
      </w:r>
      <w:r>
        <w:rPr>
          <w:u w:val="single"/>
        </w:rPr>
        <w:t>A 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be agreed upon by the parties.  The fee may vary based upon the price of the wine delivered to the salesroom.</w:t>
      </w:r>
    </w:p>
    <w:p w:rsidR="00D4471B" w:rsidRDefault="00D4471B" w:rsidP="00D4471B">
      <w:r>
        <w:tab/>
        <w:t>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D4471B" w:rsidRDefault="00D4471B" w:rsidP="00D4471B">
      <w:r>
        <w:tab/>
        <w:t>A holder of this license who produces not more than 250,000 gallons per year shall not own, either in whole or in part, or hold, either directly or indirectly, any interest in a winery that produces more than 250,000 gallons per year.</w:t>
      </w:r>
    </w:p>
    <w:p w:rsidR="00D4471B" w:rsidRDefault="00D4471B" w:rsidP="00D4471B">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D4471B" w:rsidRDefault="00D4471B" w:rsidP="00D4471B">
      <w:r>
        <w:lastRenderedPageBreak/>
        <w:tab/>
        <w:t>For the purposes of this subsection, "wine" shall include "hard cider" and "mead" as defined in this section.</w:t>
      </w:r>
    </w:p>
    <w:p w:rsidR="00D4471B" w:rsidRDefault="00D4471B" w:rsidP="00D4471B">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D4471B" w:rsidRDefault="00D4471B" w:rsidP="00D4471B">
      <w:r>
        <w:tab/>
        <w:t>For the purposes of this subsection, "wine" shall include "hard cider" and "mead" as defined in this section.</w:t>
      </w:r>
    </w:p>
    <w:p w:rsidR="00D4471B" w:rsidRDefault="00D4471B" w:rsidP="00D4471B">
      <w:r>
        <w:tab/>
        <w:t xml:space="preserve">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D4471B" w:rsidRDefault="00D4471B" w:rsidP="00D4471B">
      <w:r>
        <w:tab/>
        <w:t>For the purposes of this subsection, "wine" shall include "hard cider" and "mead" as defined in this section.</w:t>
      </w:r>
    </w:p>
    <w:p w:rsidR="00D4471B" w:rsidRPr="00426447" w:rsidRDefault="00D4471B" w:rsidP="00D4471B">
      <w:pPr>
        <w:rPr>
          <w:u w:val="single"/>
        </w:rPr>
      </w:pPr>
      <w:r>
        <w:tab/>
        <w:t xml:space="preserve">Out-of-State winery license.  2e.  Provided that the applicant does not produce more than 250,000 gallons of wine per year, the holder of a valid winery license issued in any other state may make application to the director for this license. The holder of this license </w:t>
      </w:r>
      <w:r>
        <w:lastRenderedPageBreak/>
        <w:t xml:space="preserve">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w:t>
      </w:r>
      <w:r>
        <w:rPr>
          <w:u w:val="single"/>
        </w:rPr>
        <w:t>The director shall approve or deny a winery salesroom application within 90 days of receipt of the application.</w:t>
      </w:r>
    </w:p>
    <w:p w:rsidR="00D4471B" w:rsidRDefault="00D4471B" w:rsidP="00D4471B">
      <w:r>
        <w:tab/>
        <w:t xml:space="preserve">Licensees shall not jointly control and operate salesrooms.  </w:t>
      </w:r>
      <w:r>
        <w:rPr>
          <w:u w:val="single"/>
        </w:rPr>
        <w:t>A licensee</w:t>
      </w:r>
      <w:r w:rsidRPr="00426447">
        <w:rPr>
          <w:u w:val="single"/>
        </w:rPr>
        <w:t xml:space="preserve"> may pay the owner of a retail store or restaurant where a</w:t>
      </w:r>
      <w:r>
        <w:rPr>
          <w:u w:val="single"/>
        </w:rPr>
        <w:t xml:space="preserve"> saleroom is located a restocking fee for maintaining and operating the salesroom in an amount to be agreed upon by the parties.  The fee may vary based upon the price of the wine delivered to the salesroom.</w:t>
      </w:r>
      <w:r w:rsidRPr="00426447">
        <w:t xml:space="preserve"> </w:t>
      </w:r>
    </w:p>
    <w:p w:rsidR="00D4471B" w:rsidRDefault="00D4471B" w:rsidP="00D4471B">
      <w:r>
        <w:tab/>
        <w:t>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D4471B" w:rsidRDefault="00D4471B" w:rsidP="00D4471B">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D4471B" w:rsidRDefault="00D4471B" w:rsidP="00D4471B">
      <w:r>
        <w:tab/>
        <w:t xml:space="preserve">A holder of this license who produces not more than 250,000 gallons per year shall not own, either in whole or in part, or hold, </w:t>
      </w:r>
      <w:r>
        <w:lastRenderedPageBreak/>
        <w:t>either directly or indirectly, any interest in a winery that produces more than 250,000 gallons per year.</w:t>
      </w:r>
    </w:p>
    <w:p w:rsidR="00D4471B" w:rsidRDefault="00D4471B" w:rsidP="00D4471B">
      <w:r>
        <w:tab/>
        <w:t>For the purposes of this subsection, "wine" shall include "hard cider" and "mead" as defined in this section.</w:t>
      </w:r>
    </w:p>
    <w:p w:rsidR="00D4471B" w:rsidRDefault="00D4471B" w:rsidP="00D4471B">
      <w:r>
        <w:tab/>
      </w:r>
      <w:proofErr w:type="spellStart"/>
      <w:r>
        <w:t>Cidery</w:t>
      </w:r>
      <w:proofErr w:type="spellEnd"/>
      <w:r>
        <w:t xml:space="preserve"> and </w:t>
      </w:r>
      <w:proofErr w:type="spellStart"/>
      <w:r>
        <w:t>meadery</w:t>
      </w:r>
      <w:proofErr w:type="spellEnd"/>
      <w:r>
        <w:t xml:space="preserve"> license.  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D4471B" w:rsidRDefault="00D4471B" w:rsidP="00D4471B">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D4471B" w:rsidRDefault="00D4471B" w:rsidP="00D4471B">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D4471B" w:rsidRDefault="00D4471B" w:rsidP="00D4471B">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D4471B" w:rsidRDefault="00D4471B" w:rsidP="00D4471B">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w:t>
      </w:r>
      <w:r>
        <w:lastRenderedPageBreak/>
        <w:t>shall not exceed 49 percent of the total fermentable sugars used to produce mead.</w:t>
      </w:r>
    </w:p>
    <w:p w:rsidR="00D4471B" w:rsidRDefault="00D4471B" w:rsidP="00D4471B">
      <w:r>
        <w:tab/>
        <w:t xml:space="preserve">"Sampling" means the selling at a nominal charge or the gratuitous offering of an open container not exceeding four ounces of hard cider or mead produced on the licensed premises.     </w:t>
      </w:r>
    </w:p>
    <w:p w:rsidR="00D4471B" w:rsidRDefault="00D4471B" w:rsidP="00D4471B">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D4471B" w:rsidRDefault="00D4471B" w:rsidP="00D4471B">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D4471B" w:rsidRDefault="00D4471B" w:rsidP="00D4471B">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D4471B" w:rsidRDefault="00D4471B" w:rsidP="00D4471B">
      <w:r>
        <w:tab/>
        <w:t xml:space="preserve">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w:t>
      </w:r>
      <w:r>
        <w:lastRenderedPageBreak/>
        <w:t>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D4471B" w:rsidRDefault="00D4471B" w:rsidP="00D4471B">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D4471B" w:rsidRDefault="00D4471B" w:rsidP="00D4471B">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D4471B" w:rsidRDefault="00D4471B" w:rsidP="00D4471B">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D4471B" w:rsidRDefault="00D4471B" w:rsidP="00D4471B">
      <w:r>
        <w:tab/>
        <w:t>The provisions of section 21 of P.L.2003, c.117 amendatory of this section shall apply to licenses issued or transferred on or after July 1, 2003, and to license renewals commencing on or after July 1, 2003.</w:t>
      </w:r>
    </w:p>
    <w:p w:rsidR="00D4471B" w:rsidRDefault="00D4471B" w:rsidP="00D4471B">
      <w:r>
        <w:t>(</w:t>
      </w:r>
      <w:proofErr w:type="spellStart"/>
      <w:r>
        <w:t>cf</w:t>
      </w:r>
      <w:proofErr w:type="spellEnd"/>
      <w:r>
        <w:t xml:space="preserve">: P.L.2017, c.80, s.1) </w:t>
      </w:r>
    </w:p>
    <w:p w:rsidR="00D4471B" w:rsidRPr="00D71D68" w:rsidRDefault="00D4471B" w:rsidP="00D4471B"/>
    <w:p w:rsidR="00D4471B" w:rsidRDefault="00D4471B" w:rsidP="00D4471B">
      <w:r>
        <w:tab/>
        <w:t>2.</w:t>
      </w:r>
      <w:r>
        <w:tab/>
        <w:t xml:space="preserve">(New section) Unless otherwise prohibited by federal statute or regulation, a plenary winery, farm winery, or out-of-State winery licensee may provide samples of wine and sell wine in original packages in any area of a salesroom operated pursuant to R.S.33:1-10. </w:t>
      </w:r>
    </w:p>
    <w:p w:rsidR="00D4471B" w:rsidRPr="00D71D68" w:rsidRDefault="00D4471B" w:rsidP="00D4471B"/>
    <w:p w:rsidR="00242A1A" w:rsidRDefault="00424A85" w:rsidP="00C10D5C">
      <w:r>
        <w:tab/>
      </w:r>
      <w:r w:rsidR="00D4471B">
        <w:t>3.</w:t>
      </w:r>
      <w:r w:rsidR="00D4471B">
        <w:tab/>
        <w:t>This act shall take effect immediately.</w:t>
      </w:r>
      <w:r w:rsidR="00C10D5C">
        <w:br w:type="page"/>
      </w:r>
    </w:p>
    <w:p w:rsidR="00D4471B" w:rsidRDefault="00D4471B" w:rsidP="00D4471B">
      <w:pPr>
        <w:jc w:val="center"/>
      </w:pPr>
      <w:r w:rsidRPr="00D71D68">
        <w:lastRenderedPageBreak/>
        <w:t>STATEMENT</w:t>
      </w:r>
    </w:p>
    <w:p w:rsidR="00D4471B" w:rsidRDefault="00D4471B" w:rsidP="00D4471B"/>
    <w:p w:rsidR="00D4471B" w:rsidRDefault="00D4471B" w:rsidP="00D4471B">
      <w:r>
        <w:tab/>
        <w:t xml:space="preserve">This bill makes various changes to the law governing winery salesrooms.  Specifically, the bill requires applications for winery salesrooms to be processed within 90 days, permits winery licensees to vary certain fees associated with the salesrooms, and permits winery licensees to provide samples of wine and sell wine in any area of a salesroom. </w:t>
      </w:r>
    </w:p>
    <w:p w:rsidR="00D4471B" w:rsidRDefault="00D4471B" w:rsidP="00D4471B">
      <w:r>
        <w:tab/>
        <w:t xml:space="preserve">Under current law, the holder of a plenary winery license who does not produce more than 250,000 gallons of wine per year and the holder of farm winery license are permitted to sell the licensee’s wine in 15 salesrooms apart from the winery premises.  In addition, the holder of an out-of-State winery license is permitted to sell the licensee’s wine in 16 salesrooms in this State, provided that the licensee does not produce more than 250,000 gallons of wine per year. </w:t>
      </w:r>
    </w:p>
    <w:p w:rsidR="00D4471B" w:rsidRDefault="00D4471B" w:rsidP="00D4471B">
      <w:r>
        <w:tab/>
        <w:t xml:space="preserve">This bill requires the Director of the Division of Alcoholic Beverage Control to approve or deny a winery salesroom application within 90 days of receipt of the application. </w:t>
      </w:r>
    </w:p>
    <w:p w:rsidR="00D4471B" w:rsidRDefault="00D4471B" w:rsidP="00D4471B">
      <w:r>
        <w:tab/>
        <w:t xml:space="preserve">In addition, this bill clarifies that the holder of a plenary winery license, a farm winery license, or an out-of-State winery license may vary the restocking fee paid to the owner of a retail store or restaurant where a winery salesroom is located.  The restocking fee is for the maintenance and operation of the salesroom and is set at an amount agreed upon by the parties.  </w:t>
      </w:r>
    </w:p>
    <w:p w:rsidR="00D4471B" w:rsidRDefault="00D4471B" w:rsidP="00D4471B">
      <w:r>
        <w:tab/>
        <w:t xml:space="preserve">Currently, under the Alcohol Management Plan for Retail Outlets the restocking fee may only vary based upon the volume of the bottles of wine that the licensee delivers to the salesroom.  Under this bill, the fee may vary based upon the price of the wine delivered to the salesroom. </w:t>
      </w:r>
    </w:p>
    <w:p w:rsidR="00D4471B" w:rsidRDefault="00D4471B">
      <w:r>
        <w:tab/>
        <w:t xml:space="preserve">Finally, the bill allows plenary winery, farm winery, and out-of-State winery licensees to provide samples of wine and sell wine in original packages in any area of a salesroom, unless otherwise prohibited by federal law. </w:t>
      </w:r>
    </w:p>
    <w:sectPr w:rsidR="00D4471B" w:rsidSect="004A4D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7F2C" w:rsidRDefault="005D7F2C">
      <w:r>
        <w:separator/>
      </w:r>
    </w:p>
  </w:endnote>
  <w:endnote w:type="continuationSeparator" w:id="0">
    <w:p w:rsidR="005D7F2C" w:rsidRDefault="005D7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115A" w:rsidRPr="00921C91" w:rsidRDefault="002711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115A" w:rsidRPr="00921C91" w:rsidRDefault="0027115A">
    <w:pPr>
      <w:pStyle w:val="Footer"/>
      <w:rPr>
        <w:szCs w:val="18"/>
      </w:rPr>
    </w:pPr>
  </w:p>
  <w:p w:rsidR="0027115A" w:rsidRPr="00921C91" w:rsidRDefault="002711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115A" w:rsidRDefault="0027115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7F2C" w:rsidRDefault="005D7F2C">
      <w:r>
        <w:separator/>
      </w:r>
    </w:p>
  </w:footnote>
  <w:footnote w:type="continuationSeparator" w:id="0">
    <w:p w:rsidR="005D7F2C" w:rsidRDefault="005D7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2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A4DF0" w:rsidRDefault="004A4DF0" w:rsidP="004A4DF0">
    <w:pPr>
      <w:pStyle w:val="bpuHeadSpon"/>
    </w:pPr>
    <w:r w:rsidRPr="004A4DF0">
      <w:rPr>
        <w:rStyle w:val="bpuHeadSponChar"/>
      </w:rPr>
      <w:t>S1595</w:t>
    </w:r>
    <w:r>
      <w:t xml:space="preserve"> BEACH</w:t>
    </w:r>
  </w:p>
  <w:p w:rsidR="004A4DF0" w:rsidRDefault="004A4DF0" w:rsidP="004A4DF0">
    <w:pPr>
      <w:pStyle w:val="bpuHeadSpon"/>
    </w:pPr>
    <w:r>
      <w:fldChar w:fldCharType="begin"/>
    </w:r>
    <w:r>
      <w:instrText xml:space="preserve"> PAGE  \* MERGEFORMAT </w:instrText>
    </w:r>
    <w:r>
      <w:fldChar w:fldCharType="separate"/>
    </w:r>
    <w:r w:rsidR="00452E42">
      <w:rPr>
        <w:noProof/>
      </w:rPr>
      <w:t>12</w:t>
    </w:r>
    <w:r>
      <w:fldChar w:fldCharType="end"/>
    </w:r>
  </w:p>
  <w:p w:rsidR="004A4DF0" w:rsidRDefault="004A4DF0" w:rsidP="004A4D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A4DF0" w:rsidRDefault="004A4DF0" w:rsidP="004A4DF0">
    <w:pPr>
      <w:pStyle w:val="bpuHeadSpon"/>
    </w:pPr>
    <w:r w:rsidRPr="004A4DF0">
      <w:rPr>
        <w:rStyle w:val="bpuHeadSponChar"/>
      </w:rPr>
      <w:t>S1595</w:t>
    </w:r>
    <w:r>
      <w:t xml:space="preserve"> BEACH</w:t>
    </w:r>
  </w:p>
  <w:p w:rsidR="004A4DF0" w:rsidRDefault="004A4DF0" w:rsidP="004A4DF0">
    <w:pPr>
      <w:pStyle w:val="bpuHeadSpon"/>
    </w:pPr>
    <w:r>
      <w:fldChar w:fldCharType="begin"/>
    </w:r>
    <w:r>
      <w:instrText xml:space="preserve"> PAGE  \* MERGEFORMAT </w:instrText>
    </w:r>
    <w:r>
      <w:fldChar w:fldCharType="separate"/>
    </w:r>
    <w:r w:rsidR="00452E42">
      <w:rPr>
        <w:noProof/>
      </w:rPr>
      <w:t>2</w:t>
    </w:r>
    <w:r>
      <w:fldChar w:fldCharType="end"/>
    </w:r>
  </w:p>
  <w:p w:rsidR="004A4DF0" w:rsidRDefault="004A4DF0" w:rsidP="004A4D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F2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3660D"/>
    <w:rsid w:val="00144C2E"/>
    <w:rsid w:val="001645FB"/>
    <w:rsid w:val="00173D2B"/>
    <w:rsid w:val="00181676"/>
    <w:rsid w:val="00183603"/>
    <w:rsid w:val="00194E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A1A"/>
    <w:rsid w:val="00255958"/>
    <w:rsid w:val="00257FA2"/>
    <w:rsid w:val="0026574A"/>
    <w:rsid w:val="002660BB"/>
    <w:rsid w:val="0027115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CB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4A85"/>
    <w:rsid w:val="0043386C"/>
    <w:rsid w:val="00436F2D"/>
    <w:rsid w:val="00436F5D"/>
    <w:rsid w:val="00441B42"/>
    <w:rsid w:val="0045118A"/>
    <w:rsid w:val="00452E42"/>
    <w:rsid w:val="00455D51"/>
    <w:rsid w:val="00456BF9"/>
    <w:rsid w:val="00461057"/>
    <w:rsid w:val="004704A8"/>
    <w:rsid w:val="00471102"/>
    <w:rsid w:val="00471F18"/>
    <w:rsid w:val="00484144"/>
    <w:rsid w:val="00484C19"/>
    <w:rsid w:val="00485866"/>
    <w:rsid w:val="00492076"/>
    <w:rsid w:val="00493B1D"/>
    <w:rsid w:val="00497037"/>
    <w:rsid w:val="004A3009"/>
    <w:rsid w:val="004A4DF0"/>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F2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D5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71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7D4"/>
    <w:rsid w:val="00EC5281"/>
    <w:rsid w:val="00EC791D"/>
    <w:rsid w:val="00EC7CA6"/>
    <w:rsid w:val="00ED3C5D"/>
    <w:rsid w:val="00ED4553"/>
    <w:rsid w:val="00F00D08"/>
    <w:rsid w:val="00F03EBE"/>
    <w:rsid w:val="00F15583"/>
    <w:rsid w:val="00F200EE"/>
    <w:rsid w:val="00F22481"/>
    <w:rsid w:val="00F2542E"/>
    <w:rsid w:val="00F27278"/>
    <w:rsid w:val="00F344E3"/>
    <w:rsid w:val="00F34D58"/>
    <w:rsid w:val="00F35753"/>
    <w:rsid w:val="00F41A9D"/>
    <w:rsid w:val="00F44314"/>
    <w:rsid w:val="00F54B9C"/>
    <w:rsid w:val="00F56E96"/>
    <w:rsid w:val="00F573DD"/>
    <w:rsid w:val="00F61E59"/>
    <w:rsid w:val="00F63D99"/>
    <w:rsid w:val="00F6426B"/>
    <w:rsid w:val="00F709B3"/>
    <w:rsid w:val="00F71A5E"/>
    <w:rsid w:val="00F8704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55B288E-27F8-431E-81CC-C67E8A4F4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711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115A"/>
    <w:rPr>
      <w:rFonts w:ascii="Segoe UI" w:hAnsi="Segoe UI" w:cs="Segoe UI"/>
      <w:spacing w:val="4"/>
      <w:sz w:val="18"/>
      <w:szCs w:val="18"/>
    </w:rPr>
  </w:style>
  <w:style w:type="character" w:styleId="LineNumber">
    <w:name w:val="line number"/>
    <w:basedOn w:val="DefaultParagraphFont"/>
    <w:semiHidden/>
    <w:unhideWhenUsed/>
    <w:rsid w:val="004A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5195</Words>
  <Characters>25936</Characters>
  <Application>Microsoft Office Word</Application>
  <DocSecurity>0</DocSecurity>
  <Lines>529</Lines>
  <Paragraphs>70</Paragraphs>
  <ScaleCrop>false</ScaleCrop>
  <HeadingPairs>
    <vt:vector size="2" baseType="variant">
      <vt:variant>
        <vt:lpstr>Title</vt:lpstr>
      </vt:variant>
      <vt:variant>
        <vt:i4>1</vt:i4>
      </vt:variant>
    </vt:vector>
  </HeadingPairs>
  <TitlesOfParts>
    <vt:vector size="1" baseType="lpstr">
      <vt:lpstr>S1595</vt:lpstr>
    </vt:vector>
  </TitlesOfParts>
  <Manager>R56</Manager>
  <Company>NJ Office of Legislative Services</Company>
  <LinksUpToDate>false</LinksUpToDate>
  <CharactersWithSpaces>31227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S1595</dc:title>
  <dc:subject/>
  <dc:creator>Senator  BEACH</dc:creator>
  <cp:keywords>S1595|12|LP |268|0|268|N|0|</cp:keywords>
  <dc:description>INTRODUCED FEBRUARY 13, 2020</dc:description>
  <cp:lastModifiedBy>Siracusa, Nicole</cp:lastModifiedBy>
  <cp:revision>2</cp:revision>
  <cp:lastPrinted>2020-02-11T17:22:00Z</cp:lastPrinted>
  <dcterms:created xsi:type="dcterms:W3CDTF">2020-02-14T15:13:00Z</dcterms:created>
  <dcterms:modified xsi:type="dcterms:W3CDTF">2020-02-14T15:13:00Z</dcterms:modified>
  <cp:category>s.2: C. 33:1-10.2 to 2019/360_x000d_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