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5670" w:rsidRDefault="00FF5670" w:rsidP="00FF5670">
      <w:pPr>
        <w:pStyle w:val="bpuBill"/>
      </w:pPr>
      <w:bookmarkStart w:id="0" w:name="bpuFrontPg"/>
      <w:bookmarkStart w:id="1" w:name="_GoBack"/>
      <w:bookmarkEnd w:id="0"/>
      <w:bookmarkEnd w:id="1"/>
      <w:r>
        <w:t xml:space="preserve">SENATE, No. 1617 </w:t>
      </w:r>
    </w:p>
    <w:p w:rsidR="00FF5670" w:rsidRPr="009D38FF" w:rsidRDefault="00FF5670" w:rsidP="00FF56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07" r:id="rId7"/>
        </w:object>
      </w:r>
    </w:p>
    <w:p w:rsidR="00FF5670" w:rsidRDefault="00FF5670" w:rsidP="00FF5670">
      <w:pPr>
        <w:pStyle w:val="bpuState"/>
      </w:pPr>
      <w:r>
        <w:t>STATE OF NEW JERSEY</w:t>
      </w:r>
    </w:p>
    <w:p w:rsidR="00FF5670" w:rsidRDefault="00FF5670" w:rsidP="00FF5670">
      <w:pPr>
        <w:pStyle w:val="bpuLegislature"/>
      </w:pPr>
      <w:r>
        <w:t>219th LEGISLATURE</w:t>
      </w:r>
    </w:p>
    <w:p w:rsidR="00FF5670" w:rsidRDefault="00FF5670" w:rsidP="00FF5670">
      <w:pPr>
        <w:pStyle w:val="bpuWpGraphic"/>
      </w:pPr>
      <w:r>
        <w:object w:dxaOrig="8985" w:dyaOrig="255">
          <v:shape id="_x0000_i1026" type="#_x0000_t75" style="width:6in;height:12pt" o:ole="">
            <v:imagedata r:id="rId6" o:title=""/>
          </v:shape>
          <o:OLEObject Type="Embed" ProgID="WPWin6.1" ShapeID="_x0000_i1026" DrawAspect="Content" ObjectID="_1643181208" r:id="rId8"/>
        </w:object>
      </w:r>
      <w:r>
        <w:t xml:space="preserve">  </w:t>
      </w:r>
    </w:p>
    <w:p w:rsidR="00FF5670" w:rsidRDefault="00FF5670" w:rsidP="00FF5670">
      <w:pPr>
        <w:pStyle w:val="bpuIntro"/>
      </w:pPr>
      <w:r>
        <w:t>INTRODUCED FEBRUARY 13, 2020</w:t>
      </w:r>
    </w:p>
    <w:p w:rsidR="00FF5670" w:rsidRDefault="00FF5670" w:rsidP="00FF5670">
      <w:pPr>
        <w:pStyle w:val="bpuIntro"/>
      </w:pPr>
    </w:p>
    <w:p w:rsidR="00FF5670" w:rsidRDefault="00FF5670" w:rsidP="00FF5670">
      <w:pPr>
        <w:pStyle w:val="bpuIntro"/>
        <w:sectPr w:rsidR="00FF5670" w:rsidSect="00FF5670">
          <w:headerReference w:type="even" r:id="rId9"/>
          <w:headerReference w:type="default" r:id="rId10"/>
          <w:pgSz w:w="12240" w:h="20160" w:code="5"/>
          <w:pgMar w:top="2160" w:right="1440" w:bottom="1440" w:left="1440" w:header="72" w:footer="720" w:gutter="0"/>
          <w:pgNumType w:start="1"/>
          <w:cols w:space="720"/>
          <w:docGrid w:linePitch="360"/>
        </w:sectPr>
      </w:pPr>
    </w:p>
    <w:p w:rsidR="00FF5670" w:rsidRDefault="00FF5670" w:rsidP="00FF5670">
      <w:pPr>
        <w:pStyle w:val="bpuIntro"/>
      </w:pPr>
    </w:p>
    <w:p w:rsidR="00FF5670" w:rsidRDefault="00FF5670" w:rsidP="00FF5670">
      <w:pPr>
        <w:pStyle w:val="bpuSponsor"/>
      </w:pPr>
      <w:r>
        <w:t>Sponsored by:</w:t>
      </w:r>
    </w:p>
    <w:p w:rsidR="00FF5670" w:rsidRDefault="00FF5670" w:rsidP="00FF5670">
      <w:pPr>
        <w:pStyle w:val="bpuSponsor"/>
      </w:pPr>
      <w:r>
        <w:t>Senator  JAMES W. HOLZAPFEL</w:t>
      </w:r>
    </w:p>
    <w:p w:rsidR="00FF5670" w:rsidRDefault="00FF5670" w:rsidP="00FF5670">
      <w:pPr>
        <w:pStyle w:val="bpuSponsor"/>
      </w:pPr>
      <w:r>
        <w:t>District 10 (Ocean)</w:t>
      </w:r>
    </w:p>
    <w:p w:rsidR="00FF5670" w:rsidRDefault="00FF5670" w:rsidP="00FF5670">
      <w:pPr>
        <w:pStyle w:val="bpuSponsor"/>
      </w:pPr>
    </w:p>
    <w:p w:rsidR="00FF5670" w:rsidRDefault="00FF5670" w:rsidP="00FF5670">
      <w:pPr>
        <w:pStyle w:val="bpuSponsor"/>
      </w:pPr>
    </w:p>
    <w:p w:rsidR="00FF5670" w:rsidRDefault="00FF5670" w:rsidP="00FF5670">
      <w:pPr>
        <w:pStyle w:val="bpuSponsor"/>
      </w:pPr>
    </w:p>
    <w:p w:rsidR="00FF5670" w:rsidRDefault="00FF5670" w:rsidP="00FF5670">
      <w:pPr>
        <w:pStyle w:val="bpuSponsor"/>
      </w:pPr>
    </w:p>
    <w:p w:rsidR="00FF5670" w:rsidRDefault="00FF5670" w:rsidP="00FF5670">
      <w:pPr>
        <w:pStyle w:val="bpuSponsor"/>
      </w:pPr>
      <w:r>
        <w:t>SYNOPSIS</w:t>
      </w:r>
    </w:p>
    <w:p w:rsidR="00FF5670" w:rsidRDefault="00FF5670" w:rsidP="00FF5670">
      <w:pPr>
        <w:pStyle w:val="bpuNormText"/>
      </w:pPr>
      <w:r>
        <w:tab/>
        <w:t xml:space="preserve">Increases fines for failing to have required markings on commercial vehicles. </w:t>
      </w:r>
    </w:p>
    <w:p w:rsidR="00FF5670" w:rsidRDefault="00FF5670" w:rsidP="00FF5670">
      <w:pPr>
        <w:pStyle w:val="bpuNormText"/>
      </w:pPr>
    </w:p>
    <w:p w:rsidR="00FF5670" w:rsidRDefault="00FF5670" w:rsidP="00FF5670">
      <w:pPr>
        <w:pStyle w:val="bpuSponsor"/>
      </w:pPr>
      <w:r>
        <w:t xml:space="preserve">CURRENT VERSION OF TEXT </w:t>
      </w:r>
    </w:p>
    <w:p w:rsidR="00FF5670" w:rsidRDefault="00FF5670" w:rsidP="00FF5670">
      <w:pPr>
        <w:pStyle w:val="bpuNormText"/>
      </w:pPr>
      <w:r>
        <w:tab/>
        <w:t>As introduced.</w:t>
      </w:r>
    </w:p>
    <w:p w:rsidR="00FF5670" w:rsidRDefault="00FF5670" w:rsidP="00FF56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F5670" w:rsidRDefault="00FF5670" w:rsidP="008916EC">
      <w:pPr>
        <w:pStyle w:val="FronterPage"/>
        <w:tabs>
          <w:tab w:val="clear" w:pos="720"/>
          <w:tab w:val="clear" w:pos="1440"/>
          <w:tab w:val="clear" w:pos="2160"/>
          <w:tab w:val="clear" w:pos="2880"/>
          <w:tab w:val="clear" w:pos="3600"/>
          <w:tab w:val="clear" w:pos="4320"/>
          <w:tab w:val="clear" w:pos="5040"/>
        </w:tabs>
        <w:sectPr w:rsidR="00FF5670" w:rsidSect="00FF5670">
          <w:type w:val="continuous"/>
          <w:pgSz w:w="12240" w:h="20160" w:code="5"/>
          <w:pgMar w:top="1440" w:right="2275" w:bottom="1440" w:left="2275" w:header="72" w:footer="720" w:gutter="0"/>
          <w:pgNumType w:start="1"/>
          <w:cols w:space="720"/>
          <w:docGrid w:linePitch="360"/>
        </w:sectPr>
      </w:pPr>
    </w:p>
    <w:p w:rsidR="0029054E" w:rsidRPr="00677316" w:rsidRDefault="0029054E" w:rsidP="0029054E">
      <w:pPr>
        <w:pStyle w:val="HangingAnAct"/>
        <w:rPr>
          <w:rStyle w:val="HangingAnActChar"/>
        </w:rPr>
      </w:pPr>
      <w:r w:rsidRPr="0029054E">
        <w:rPr>
          <w:rStyle w:val="BillHead"/>
        </w:rPr>
        <w:lastRenderedPageBreak/>
        <w:t>An Act</w:t>
      </w:r>
      <w:r w:rsidRPr="006B7FA7">
        <w:rPr>
          <w:rStyle w:val="HangingAnActChar"/>
        </w:rPr>
        <w:t xml:space="preserve"> </w:t>
      </w:r>
      <w:r>
        <w:t xml:space="preserve">concerning markings on certain commercial vehicles and amending R.S.39:4-47.  </w:t>
      </w:r>
    </w:p>
    <w:p w:rsidR="0029054E" w:rsidRPr="00D71D68" w:rsidRDefault="0029054E" w:rsidP="0029054E"/>
    <w:p w:rsidR="0029054E" w:rsidRPr="00AA7880" w:rsidRDefault="0029054E" w:rsidP="0029054E">
      <w:r>
        <w:tab/>
      </w:r>
      <w:r>
        <w:rPr>
          <w:rStyle w:val="BillHeading2"/>
        </w:rPr>
        <w:t xml:space="preserve">Be It Enacted </w:t>
      </w:r>
      <w:r>
        <w:rPr>
          <w:rStyle w:val="BillLanguage"/>
        </w:rPr>
        <w:t>by the Senate and General Assembly of the State of New Jersey:</w:t>
      </w:r>
    </w:p>
    <w:p w:rsidR="0029054E" w:rsidRDefault="0029054E" w:rsidP="0029054E"/>
    <w:p w:rsidR="0029054E" w:rsidRPr="007B34EE" w:rsidRDefault="0029054E" w:rsidP="0029054E">
      <w:r>
        <w:tab/>
      </w:r>
      <w:r w:rsidRPr="007B34EE">
        <w:t>1.</w:t>
      </w:r>
      <w:r w:rsidRPr="007B34EE">
        <w:tab/>
        <w:t xml:space="preserve">R.S.39:4-47 is amended to read as follows:  </w:t>
      </w:r>
    </w:p>
    <w:p w:rsidR="0029054E" w:rsidRPr="007B34EE" w:rsidRDefault="0029054E" w:rsidP="0029054E">
      <w:pPr>
        <w:rPr>
          <w:u w:val="single"/>
        </w:rPr>
      </w:pPr>
      <w:r w:rsidRPr="007B34EE">
        <w:tab/>
      </w:r>
      <w:r w:rsidRPr="0028536C">
        <w:rPr>
          <w:u w:val="single"/>
        </w:rPr>
        <w:t xml:space="preserve">39:4-47. </w:t>
      </w:r>
      <w:r w:rsidR="004E2B3E">
        <w:rPr>
          <w:u w:val="single"/>
        </w:rPr>
        <w:t xml:space="preserve"> </w:t>
      </w:r>
      <w:r w:rsidRPr="0028536C">
        <w:rPr>
          <w:u w:val="single"/>
        </w:rPr>
        <w:t>a.</w:t>
      </w:r>
      <w:r w:rsidR="004E2B3E">
        <w:t xml:space="preserve">  </w:t>
      </w:r>
      <w:r w:rsidRPr="007B34EE">
        <w:t xml:space="preserve">A person violating </w:t>
      </w:r>
      <w:r w:rsidRPr="007B34EE">
        <w:rPr>
          <w:rFonts w:ascii="Albertus Extra Bold" w:hAnsi="Albertus Extra Bold"/>
          <w:b/>
        </w:rPr>
        <w:t>[</w:t>
      </w:r>
      <w:r w:rsidRPr="007B34EE">
        <w:t>this article</w:t>
      </w:r>
      <w:r w:rsidRPr="007B34EE">
        <w:rPr>
          <w:rFonts w:ascii="Albertus Extra Bold" w:hAnsi="Albertus Extra Bold"/>
          <w:b/>
        </w:rPr>
        <w:t>]</w:t>
      </w:r>
      <w:r w:rsidRPr="007B34EE">
        <w:t xml:space="preserve"> </w:t>
      </w:r>
      <w:r w:rsidRPr="00F166C1">
        <w:rPr>
          <w:u w:val="single"/>
        </w:rPr>
        <w:t xml:space="preserve">subsection a. </w:t>
      </w:r>
      <w:r w:rsidRPr="002B2D9D">
        <w:rPr>
          <w:u w:val="single"/>
        </w:rPr>
        <w:t>of R</w:t>
      </w:r>
      <w:r w:rsidRPr="007B34EE">
        <w:rPr>
          <w:u w:val="single"/>
        </w:rPr>
        <w:t>.S.39:4-46</w:t>
      </w:r>
      <w:r w:rsidRPr="00F166C1">
        <w:t xml:space="preserve"> </w:t>
      </w:r>
      <w:r w:rsidRPr="007B34EE">
        <w:t xml:space="preserve">shall be fined </w:t>
      </w:r>
      <w:r w:rsidRPr="007B34EE">
        <w:rPr>
          <w:rFonts w:ascii="Albertus Extra Bold" w:hAnsi="Albertus Extra Bold"/>
          <w:b/>
        </w:rPr>
        <w:t>[</w:t>
      </w:r>
      <w:r w:rsidRPr="007B34EE">
        <w:t>not more than ten dollars ($10.00).</w:t>
      </w:r>
      <w:r w:rsidRPr="007B34EE">
        <w:rPr>
          <w:rFonts w:ascii="Albertus Extra Bold" w:hAnsi="Albertus Extra Bold"/>
          <w:b/>
        </w:rPr>
        <w:t>]</w:t>
      </w:r>
      <w:r w:rsidRPr="007B34EE">
        <w:t xml:space="preserve"> </w:t>
      </w:r>
      <w:r w:rsidRPr="007B34EE">
        <w:rPr>
          <w:u w:val="single"/>
        </w:rPr>
        <w:t>as follows:</w:t>
      </w:r>
    </w:p>
    <w:p w:rsidR="0029054E" w:rsidRPr="007B34EE" w:rsidRDefault="0029054E" w:rsidP="0029054E">
      <w:pPr>
        <w:rPr>
          <w:u w:val="single"/>
        </w:rPr>
      </w:pPr>
      <w:r w:rsidRPr="007B34EE">
        <w:tab/>
      </w:r>
      <w:r w:rsidRPr="007B34EE">
        <w:rPr>
          <w:u w:val="single"/>
        </w:rPr>
        <w:t>(1) $250 for a first offense;</w:t>
      </w:r>
    </w:p>
    <w:p w:rsidR="0029054E" w:rsidRPr="007B34EE" w:rsidRDefault="0029054E" w:rsidP="0029054E">
      <w:pPr>
        <w:rPr>
          <w:u w:val="single"/>
        </w:rPr>
      </w:pPr>
      <w:r w:rsidRPr="007B34EE">
        <w:tab/>
      </w:r>
      <w:r w:rsidRPr="007B34EE">
        <w:rPr>
          <w:u w:val="single"/>
        </w:rPr>
        <w:t>(2) $500 for a second offense; and</w:t>
      </w:r>
    </w:p>
    <w:p w:rsidR="0029054E" w:rsidRPr="007B34EE" w:rsidRDefault="0029054E" w:rsidP="0029054E">
      <w:pPr>
        <w:rPr>
          <w:u w:val="single"/>
        </w:rPr>
      </w:pPr>
      <w:r w:rsidRPr="007B34EE">
        <w:tab/>
      </w:r>
      <w:r w:rsidRPr="007B34EE">
        <w:rPr>
          <w:u w:val="single"/>
        </w:rPr>
        <w:t>(3) $1,000 for a third or subsequent offense.</w:t>
      </w:r>
    </w:p>
    <w:p w:rsidR="0029054E" w:rsidRPr="007B34EE" w:rsidRDefault="0029054E" w:rsidP="0029054E">
      <w:r w:rsidRPr="007B34EE">
        <w:tab/>
      </w:r>
      <w:r w:rsidRPr="007B34EE">
        <w:rPr>
          <w:u w:val="single"/>
        </w:rPr>
        <w:t>b.</w:t>
      </w:r>
      <w:r w:rsidRPr="007B34EE">
        <w:tab/>
        <w:t xml:space="preserve">In default of the payment </w:t>
      </w:r>
      <w:r w:rsidRPr="007B34EE">
        <w:rPr>
          <w:rFonts w:ascii="Albertus Extra Bold" w:hAnsi="Albertus Extra Bold"/>
          <w:b/>
        </w:rPr>
        <w:t>[</w:t>
      </w:r>
      <w:r w:rsidRPr="007B34EE">
        <w:t>thereof he</w:t>
      </w:r>
      <w:r w:rsidRPr="007B34EE">
        <w:rPr>
          <w:rFonts w:ascii="Albertus Extra Bold" w:hAnsi="Albertus Extra Bold"/>
          <w:b/>
        </w:rPr>
        <w:t>]</w:t>
      </w:r>
      <w:r w:rsidRPr="007B34EE">
        <w:t xml:space="preserve"> </w:t>
      </w:r>
      <w:r w:rsidRPr="007B34EE">
        <w:rPr>
          <w:u w:val="single"/>
        </w:rPr>
        <w:t>required in subsection a. of this section, the person</w:t>
      </w:r>
      <w:r w:rsidRPr="007B34EE">
        <w:t xml:space="preserve"> shall be imprisoned in the county jail for a period not exceeding </w:t>
      </w:r>
      <w:r w:rsidRPr="007B34EE">
        <w:rPr>
          <w:rFonts w:ascii="Albertus Extra Bold" w:hAnsi="Albertus Extra Bold"/>
          <w:b/>
        </w:rPr>
        <w:t>[</w:t>
      </w:r>
      <w:r w:rsidRPr="007B34EE">
        <w:t>ten</w:t>
      </w:r>
      <w:r w:rsidRPr="007B34EE">
        <w:rPr>
          <w:rFonts w:ascii="Albertus Extra Bold" w:hAnsi="Albertus Extra Bold"/>
          <w:b/>
        </w:rPr>
        <w:t>]</w:t>
      </w:r>
      <w:r w:rsidRPr="007B34EE">
        <w:t xml:space="preserve"> </w:t>
      </w:r>
      <w:r w:rsidRPr="007B34EE">
        <w:rPr>
          <w:u w:val="single"/>
        </w:rPr>
        <w:t>10</w:t>
      </w:r>
      <w:r w:rsidRPr="007B34EE">
        <w:t xml:space="preserve"> days.</w:t>
      </w:r>
    </w:p>
    <w:p w:rsidR="0029054E" w:rsidRPr="007B34EE" w:rsidRDefault="0029054E" w:rsidP="0029054E">
      <w:r w:rsidRPr="007B34EE">
        <w:tab/>
      </w:r>
      <w:r w:rsidRPr="007B34EE">
        <w:rPr>
          <w:u w:val="single"/>
        </w:rPr>
        <w:t>c.</w:t>
      </w:r>
      <w:r w:rsidRPr="007B34EE">
        <w:tab/>
        <w:t>Moneys received from fines under</w:t>
      </w:r>
      <w:r>
        <w:t xml:space="preserve"> </w:t>
      </w:r>
      <w:r w:rsidRPr="00F166C1">
        <w:rPr>
          <w:u w:val="single"/>
        </w:rPr>
        <w:t>R.S.39:4-46 and</w:t>
      </w:r>
      <w:r w:rsidRPr="007B34EE">
        <w:t xml:space="preserve"> this </w:t>
      </w:r>
      <w:r w:rsidRPr="007B34EE">
        <w:rPr>
          <w:rFonts w:ascii="Albertus Extra Bold" w:hAnsi="Albertus Extra Bold"/>
          <w:b/>
        </w:rPr>
        <w:t>[</w:t>
      </w:r>
      <w:r w:rsidRPr="007B34EE">
        <w:t>article</w:t>
      </w:r>
      <w:r w:rsidRPr="007B34EE">
        <w:rPr>
          <w:rFonts w:ascii="Albertus Extra Bold" w:hAnsi="Albertus Extra Bold"/>
          <w:b/>
        </w:rPr>
        <w:t>]</w:t>
      </w:r>
      <w:r w:rsidRPr="007B34EE">
        <w:t xml:space="preserve"> </w:t>
      </w:r>
      <w:r w:rsidRPr="007B34EE">
        <w:rPr>
          <w:u w:val="single"/>
        </w:rPr>
        <w:t>section</w:t>
      </w:r>
      <w:r w:rsidRPr="007B34EE">
        <w:t xml:space="preserve"> shall be accounted for and forwarded to the </w:t>
      </w:r>
      <w:r w:rsidRPr="007B34EE">
        <w:rPr>
          <w:rFonts w:ascii="Albertus Extra Bold" w:hAnsi="Albertus Extra Bold"/>
          <w:b/>
        </w:rPr>
        <w:t>[</w:t>
      </w:r>
      <w:r w:rsidRPr="007B34EE">
        <w:t>director and by him paid over</w:t>
      </w:r>
      <w:r w:rsidRPr="007B34EE">
        <w:rPr>
          <w:rFonts w:ascii="Albertus Extra Bold" w:hAnsi="Albertus Extra Bold"/>
          <w:b/>
        </w:rPr>
        <w:t xml:space="preserve">] </w:t>
      </w:r>
      <w:r w:rsidRPr="007B34EE">
        <w:rPr>
          <w:u w:val="single"/>
        </w:rPr>
        <w:t>chief administrator, who shall forward the fines</w:t>
      </w:r>
      <w:r w:rsidRPr="007B34EE">
        <w:t xml:space="preserve"> to the State Treasurer, to be used as a fund for the repair of the improved roads throughout the State, regard being had to the repair of the most improved roads and the distribution of the benefits of </w:t>
      </w:r>
      <w:r w:rsidRPr="007B34EE">
        <w:rPr>
          <w:rFonts w:ascii="Albertus Extra Bold" w:hAnsi="Albertus Extra Bold"/>
          <w:b/>
        </w:rPr>
        <w:t>[</w:t>
      </w:r>
      <w:r w:rsidRPr="007B34EE">
        <w:t>this article</w:t>
      </w:r>
      <w:r w:rsidRPr="007B34EE">
        <w:rPr>
          <w:rFonts w:ascii="Albertus Extra Bold" w:hAnsi="Albertus Extra Bold"/>
          <w:b/>
        </w:rPr>
        <w:t>]</w:t>
      </w:r>
      <w:r w:rsidRPr="007B34EE">
        <w:t xml:space="preserve"> </w:t>
      </w:r>
      <w:r w:rsidRPr="007B34EE">
        <w:rPr>
          <w:u w:val="single"/>
        </w:rPr>
        <w:t>R.S.39:4-46</w:t>
      </w:r>
      <w:r w:rsidRPr="002B2D9D">
        <w:rPr>
          <w:u w:val="single"/>
        </w:rPr>
        <w:t xml:space="preserve"> and</w:t>
      </w:r>
      <w:r w:rsidRPr="00F166C1">
        <w:rPr>
          <w:u w:val="single"/>
        </w:rPr>
        <w:t xml:space="preserve"> this section</w:t>
      </w:r>
      <w:r w:rsidRPr="007B34EE">
        <w:t xml:space="preserve"> throughout the several counties of the State.  </w:t>
      </w:r>
    </w:p>
    <w:p w:rsidR="0029054E" w:rsidRPr="007B34EE" w:rsidRDefault="0029054E" w:rsidP="0029054E">
      <w:r w:rsidRPr="007B34EE">
        <w:t>(</w:t>
      </w:r>
      <w:proofErr w:type="spellStart"/>
      <w:r w:rsidRPr="007B34EE">
        <w:t>cf</w:t>
      </w:r>
      <w:proofErr w:type="spellEnd"/>
      <w:r w:rsidRPr="007B34EE">
        <w:t>:  P.L.1951, c.23, s.29)</w:t>
      </w:r>
    </w:p>
    <w:p w:rsidR="0029054E" w:rsidRDefault="0029054E" w:rsidP="0029054E"/>
    <w:p w:rsidR="0029054E" w:rsidRPr="00AA7880" w:rsidRDefault="0029054E" w:rsidP="0029054E">
      <w:r>
        <w:tab/>
        <w:t>2.</w:t>
      </w:r>
      <w:r>
        <w:tab/>
        <w:t xml:space="preserve">This act shall take effect immediately.  </w:t>
      </w:r>
    </w:p>
    <w:p w:rsidR="0029054E" w:rsidRDefault="0029054E" w:rsidP="0029054E"/>
    <w:p w:rsidR="0029054E" w:rsidRDefault="0029054E" w:rsidP="0029054E"/>
    <w:p w:rsidR="0029054E" w:rsidRDefault="0029054E" w:rsidP="0029054E">
      <w:pPr>
        <w:jc w:val="center"/>
      </w:pPr>
      <w:r w:rsidRPr="00D71D68">
        <w:t>STATEMENT</w:t>
      </w:r>
    </w:p>
    <w:p w:rsidR="0029054E" w:rsidRPr="00AA7880" w:rsidRDefault="0029054E" w:rsidP="0029054E">
      <w:pPr>
        <w:jc w:val="center"/>
      </w:pPr>
    </w:p>
    <w:p w:rsidR="0029054E" w:rsidRPr="002B2D9D" w:rsidRDefault="0029054E" w:rsidP="0029054E">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ab/>
        <w:t>T</w:t>
      </w:r>
      <w:r w:rsidRPr="002B2D9D">
        <w:t xml:space="preserve">his bill increases the fines for failing to display certain required information on commercial vehicles.  </w:t>
      </w:r>
    </w:p>
    <w:p w:rsidR="0029054E" w:rsidRPr="002B2D9D" w:rsidRDefault="0029054E" w:rsidP="0029054E">
      <w:r w:rsidRPr="002B2D9D">
        <w:tab/>
        <w:t xml:space="preserve">Current law requires the owner, lessee, or lessor of commercial vehicles, with the exception of passenger automobiles and vehicles owned leased by a pharmacy and utilized for delivery, to conspicuously display on the vehicle itself, or on a name plate affixed to the vehicle, the name of the owner, lessee, or lessor, and the municipality of the owner, lessee, or lessor’s principal place of business.  The sign or name plate is to be in plain view and be at least three inches high.  </w:t>
      </w:r>
    </w:p>
    <w:p w:rsidR="0029054E" w:rsidRDefault="0029054E">
      <w:r w:rsidRPr="002B2D9D">
        <w:tab/>
        <w:t xml:space="preserve">The current fine for a violation of this provision is $10.  This bill increases the fine for these violations to $250 for a first offense, $500 for a second offense, and $1,000 for a third or subsequent offense.  </w:t>
      </w:r>
    </w:p>
    <w:sectPr w:rsidR="0029054E" w:rsidSect="00FF56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5D28" w:rsidRDefault="007B5D28">
      <w:r>
        <w:separator/>
      </w:r>
    </w:p>
  </w:endnote>
  <w:endnote w:type="continuationSeparator" w:id="0">
    <w:p w:rsidR="007B5D28" w:rsidRDefault="007B5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6B50" w:rsidRPr="00921C91" w:rsidRDefault="006E6B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6B50" w:rsidRPr="00921C91" w:rsidRDefault="006E6B50">
    <w:pPr>
      <w:pStyle w:val="Footer"/>
      <w:rPr>
        <w:szCs w:val="18"/>
      </w:rPr>
    </w:pPr>
  </w:p>
  <w:p w:rsidR="006E6B50" w:rsidRPr="00921C91" w:rsidRDefault="006E6B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E6B50" w:rsidRDefault="006E6B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5D28" w:rsidRDefault="007B5D28">
      <w:r>
        <w:separator/>
      </w:r>
    </w:p>
  </w:footnote>
  <w:footnote w:type="continuationSeparator" w:id="0">
    <w:p w:rsidR="007B5D28" w:rsidRDefault="007B5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2D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F5670" w:rsidRDefault="00FF5670" w:rsidP="00FF5670">
    <w:pPr>
      <w:pStyle w:val="bpuHeadSpon"/>
    </w:pPr>
    <w:r w:rsidRPr="00FF5670">
      <w:rPr>
        <w:rStyle w:val="bpuHeadSponChar"/>
      </w:rPr>
      <w:t>S1617</w:t>
    </w:r>
    <w:r>
      <w:t xml:space="preserve"> HOLZAPFEL</w:t>
    </w:r>
  </w:p>
  <w:p w:rsidR="00FF5670" w:rsidRDefault="00FF5670" w:rsidP="00FF5670">
    <w:pPr>
      <w:pStyle w:val="bpuHeadSpon"/>
    </w:pPr>
    <w:r>
      <w:fldChar w:fldCharType="begin"/>
    </w:r>
    <w:r>
      <w:instrText xml:space="preserve"> PAGE  \* MERGEFORMAT </w:instrText>
    </w:r>
    <w:r>
      <w:fldChar w:fldCharType="separate"/>
    </w:r>
    <w:r w:rsidR="00511F03">
      <w:rPr>
        <w:noProof/>
      </w:rPr>
      <w:t>3</w:t>
    </w:r>
    <w:r>
      <w:fldChar w:fldCharType="end"/>
    </w:r>
  </w:p>
  <w:p w:rsidR="00FF5670" w:rsidRDefault="00FF5670" w:rsidP="00FF56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F5670" w:rsidRDefault="00FF5670" w:rsidP="00FF5670">
    <w:pPr>
      <w:pStyle w:val="bpuHeadSpon"/>
    </w:pPr>
    <w:r w:rsidRPr="00FF5670">
      <w:rPr>
        <w:rStyle w:val="bpuHeadSponChar"/>
      </w:rPr>
      <w:t>S1617</w:t>
    </w:r>
    <w:r>
      <w:t xml:space="preserve"> HOLZAPFEL</w:t>
    </w:r>
  </w:p>
  <w:p w:rsidR="00FF5670" w:rsidRDefault="00FF5670" w:rsidP="00FF5670">
    <w:pPr>
      <w:pStyle w:val="bpuHeadSpon"/>
    </w:pPr>
    <w:r>
      <w:fldChar w:fldCharType="begin"/>
    </w:r>
    <w:r>
      <w:instrText xml:space="preserve"> PAGE  \* MERGEFORMAT </w:instrText>
    </w:r>
    <w:r>
      <w:fldChar w:fldCharType="separate"/>
    </w:r>
    <w:r w:rsidR="00B52DF0">
      <w:rPr>
        <w:noProof/>
      </w:rPr>
      <w:t>2</w:t>
    </w:r>
    <w:r>
      <w:fldChar w:fldCharType="end"/>
    </w:r>
  </w:p>
  <w:p w:rsidR="00FF5670" w:rsidRDefault="00FF5670" w:rsidP="00FF56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D2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5DD"/>
    <w:rsid w:val="00255958"/>
    <w:rsid w:val="00257FA2"/>
    <w:rsid w:val="0026574A"/>
    <w:rsid w:val="002660BB"/>
    <w:rsid w:val="002720E8"/>
    <w:rsid w:val="00275293"/>
    <w:rsid w:val="002776B0"/>
    <w:rsid w:val="00286C7E"/>
    <w:rsid w:val="0029054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B3E"/>
    <w:rsid w:val="004F21BD"/>
    <w:rsid w:val="004F4F1D"/>
    <w:rsid w:val="004F74DD"/>
    <w:rsid w:val="00501317"/>
    <w:rsid w:val="0050495C"/>
    <w:rsid w:val="00505DC9"/>
    <w:rsid w:val="00506E1E"/>
    <w:rsid w:val="00511F03"/>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6B50"/>
    <w:rsid w:val="006F180D"/>
    <w:rsid w:val="006F4334"/>
    <w:rsid w:val="006F47AF"/>
    <w:rsid w:val="006F6B8A"/>
    <w:rsid w:val="006F6E89"/>
    <w:rsid w:val="00707CD3"/>
    <w:rsid w:val="00716BB9"/>
    <w:rsid w:val="00722BB2"/>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5D2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BD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DF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4CC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69F"/>
    <w:rsid w:val="00FC0D0A"/>
    <w:rsid w:val="00FC1B0B"/>
    <w:rsid w:val="00FD2F97"/>
    <w:rsid w:val="00FF50C0"/>
    <w:rsid w:val="00FF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BFA412-6CE4-4AFC-8B7B-7FA756D3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6B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6B50"/>
    <w:rPr>
      <w:rFonts w:ascii="Segoe UI" w:hAnsi="Segoe UI" w:cs="Segoe UI"/>
      <w:spacing w:val="4"/>
      <w:sz w:val="18"/>
      <w:szCs w:val="18"/>
    </w:rPr>
  </w:style>
  <w:style w:type="character" w:styleId="LineNumber">
    <w:name w:val="line number"/>
    <w:basedOn w:val="DefaultParagraphFont"/>
    <w:semiHidden/>
    <w:unhideWhenUsed/>
    <w:rsid w:val="00FF5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380</Words>
  <Characters>1898</Characters>
  <Application>Microsoft Office Word</Application>
  <DocSecurity>0</DocSecurity>
  <Lines>69</Lines>
  <Paragraphs>26</Paragraphs>
  <ScaleCrop>false</ScaleCrop>
  <HeadingPairs>
    <vt:vector size="2" baseType="variant">
      <vt:variant>
        <vt:lpstr>Title</vt:lpstr>
      </vt:variant>
      <vt:variant>
        <vt:i4>1</vt:i4>
      </vt:variant>
    </vt:vector>
  </HeadingPairs>
  <TitlesOfParts>
    <vt:vector size="1" baseType="lpstr">
      <vt:lpstr>S1617</vt:lpstr>
    </vt:vector>
  </TitlesOfParts>
  <Manager>R56</Manager>
  <Company>NJ Office of Legislative Services</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S1617</dc:title>
  <dc:subject/>
  <dc:creator>Senator  HOLZAPFEL</dc:creator>
  <cp:keywords>S1617|2|LP |160|0|160|F|0|</cp:keywords>
  <dc:description>INTRODUCED FEBRUARY 13, 2020</dc:description>
  <cp:lastModifiedBy>Siracusa, Nicole</cp:lastModifiedBy>
  <cp:revision>2</cp:revision>
  <cp:lastPrinted>2020-02-11T19:10:00Z</cp:lastPrinted>
  <dcterms:created xsi:type="dcterms:W3CDTF">2020-02-14T15:24:00Z</dcterms:created>
  <dcterms:modified xsi:type="dcterms:W3CDTF">2020-02-14T15:24:00Z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