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FDD" w:rsidRDefault="00E25FDD" w:rsidP="00E25FDD">
      <w:pPr>
        <w:pStyle w:val="bpuBill"/>
      </w:pPr>
      <w:bookmarkStart w:id="0" w:name="bpuFrontPg"/>
      <w:bookmarkStart w:id="1" w:name="_GoBack"/>
      <w:bookmarkEnd w:id="0"/>
      <w:bookmarkEnd w:id="1"/>
      <w:r>
        <w:t xml:space="preserve">SENATE, No. 1629 </w:t>
      </w:r>
    </w:p>
    <w:p w:rsidR="00E25FDD" w:rsidRPr="009D38FF" w:rsidRDefault="00E25FDD" w:rsidP="00E25F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934" r:id="rId7"/>
        </w:object>
      </w:r>
    </w:p>
    <w:p w:rsidR="00E25FDD" w:rsidRDefault="00E25FDD" w:rsidP="00E25FDD">
      <w:pPr>
        <w:pStyle w:val="bpuState"/>
      </w:pPr>
      <w:r>
        <w:t>STATE OF NEW JERSEY</w:t>
      </w:r>
    </w:p>
    <w:p w:rsidR="00E25FDD" w:rsidRDefault="00E25FDD" w:rsidP="00E25FDD">
      <w:pPr>
        <w:pStyle w:val="bpuLegislature"/>
      </w:pPr>
      <w:r>
        <w:t>219th LEGISLATURE</w:t>
      </w:r>
    </w:p>
    <w:p w:rsidR="00E25FDD" w:rsidRDefault="00E25FDD" w:rsidP="00E25FDD">
      <w:pPr>
        <w:pStyle w:val="bpuWpGraphic"/>
      </w:pPr>
      <w:r>
        <w:object w:dxaOrig="8985" w:dyaOrig="255">
          <v:shape id="_x0000_i1026" type="#_x0000_t75" style="width:6in;height:12pt" o:ole="">
            <v:imagedata r:id="rId6" o:title=""/>
          </v:shape>
          <o:OLEObject Type="Embed" ProgID="WPWin6.1" ShapeID="_x0000_i1026" DrawAspect="Content" ObjectID="_1643180935" r:id="rId8"/>
        </w:object>
      </w:r>
      <w:r>
        <w:t xml:space="preserve">  </w:t>
      </w:r>
    </w:p>
    <w:p w:rsidR="00E25FDD" w:rsidRDefault="00E25FDD" w:rsidP="00E25FDD">
      <w:pPr>
        <w:pStyle w:val="bpuIntro"/>
      </w:pPr>
      <w:r>
        <w:t>INTRODUCED FEBRUARY 13, 2020</w:t>
      </w:r>
    </w:p>
    <w:p w:rsidR="00E25FDD" w:rsidRDefault="00E25FDD" w:rsidP="00E25FDD">
      <w:pPr>
        <w:pStyle w:val="bpuIntro"/>
      </w:pPr>
    </w:p>
    <w:p w:rsidR="00E25FDD" w:rsidRDefault="00E25FDD" w:rsidP="00E25FDD">
      <w:pPr>
        <w:pStyle w:val="bpuIntro"/>
        <w:sectPr w:rsidR="00E25FDD" w:rsidSect="00E25FDD">
          <w:headerReference w:type="even" r:id="rId9"/>
          <w:headerReference w:type="default" r:id="rId10"/>
          <w:pgSz w:w="12240" w:h="20160" w:code="5"/>
          <w:pgMar w:top="2160" w:right="1440" w:bottom="1440" w:left="1440" w:header="72" w:footer="720" w:gutter="0"/>
          <w:pgNumType w:start="1"/>
          <w:cols w:space="720"/>
          <w:docGrid w:linePitch="360"/>
        </w:sectPr>
      </w:pPr>
    </w:p>
    <w:p w:rsidR="00E25FDD" w:rsidRDefault="00E25FDD" w:rsidP="00E25FDD">
      <w:pPr>
        <w:pStyle w:val="bpuIntro"/>
      </w:pPr>
    </w:p>
    <w:p w:rsidR="00E25FDD" w:rsidRDefault="00E25FDD" w:rsidP="00E25FDD">
      <w:pPr>
        <w:pStyle w:val="bpuSponsor"/>
      </w:pPr>
      <w:r>
        <w:t>Sponsored by:</w:t>
      </w:r>
    </w:p>
    <w:p w:rsidR="00E25FDD" w:rsidRDefault="00E25FDD" w:rsidP="00E25FDD">
      <w:pPr>
        <w:pStyle w:val="bpuSponsor"/>
      </w:pPr>
      <w:r>
        <w:t>Senator  CHRISTOPHER "KIP" BATEMAN</w:t>
      </w:r>
    </w:p>
    <w:p w:rsidR="00E25FDD" w:rsidRDefault="00E25FDD" w:rsidP="00E25FDD">
      <w:pPr>
        <w:pStyle w:val="bpuSponsor"/>
      </w:pPr>
      <w:r>
        <w:t>District 16 (Hunterdon, Mercer, Middlesex and Somerset)</w:t>
      </w:r>
    </w:p>
    <w:p w:rsidR="00E25FDD" w:rsidRDefault="00E25FDD" w:rsidP="00E25FDD">
      <w:pPr>
        <w:pStyle w:val="bpuSponsor"/>
      </w:pPr>
    </w:p>
    <w:p w:rsidR="00E25FDD" w:rsidRDefault="00E25FDD" w:rsidP="00E25FDD">
      <w:pPr>
        <w:pStyle w:val="bpuSponsor"/>
      </w:pPr>
    </w:p>
    <w:p w:rsidR="00E25FDD" w:rsidRDefault="00E25FDD" w:rsidP="00E25FDD">
      <w:pPr>
        <w:pStyle w:val="bpuSponsor"/>
      </w:pPr>
    </w:p>
    <w:p w:rsidR="00E25FDD" w:rsidRDefault="00E25FDD" w:rsidP="00E25FDD">
      <w:pPr>
        <w:pStyle w:val="bpuSponsor"/>
      </w:pPr>
    </w:p>
    <w:p w:rsidR="00E25FDD" w:rsidRDefault="00E25FDD" w:rsidP="00E25FDD">
      <w:pPr>
        <w:pStyle w:val="bpuSponsor"/>
      </w:pPr>
      <w:r>
        <w:t>SYNOPSIS</w:t>
      </w:r>
    </w:p>
    <w:p w:rsidR="00E25FDD" w:rsidRDefault="00E25FDD" w:rsidP="00E25FDD">
      <w:pPr>
        <w:pStyle w:val="bpuNormText"/>
      </w:pPr>
      <w:r>
        <w:tab/>
        <w:t xml:space="preserve">Limits instances when license suspension may be reduced or eliminated for driving without motor vehicle liability insurance; requires proof of motor vehicle liability insurance prior to reinstatement of license. </w:t>
      </w:r>
    </w:p>
    <w:p w:rsidR="00E25FDD" w:rsidRDefault="00E25FDD" w:rsidP="00E25FDD">
      <w:pPr>
        <w:pStyle w:val="bpuNormText"/>
      </w:pPr>
    </w:p>
    <w:p w:rsidR="00E25FDD" w:rsidRDefault="00E25FDD" w:rsidP="00E25FDD">
      <w:pPr>
        <w:pStyle w:val="bpuSponsor"/>
      </w:pPr>
      <w:r>
        <w:t xml:space="preserve">CURRENT VERSION OF TEXT </w:t>
      </w:r>
    </w:p>
    <w:p w:rsidR="00E25FDD" w:rsidRDefault="00E25FDD" w:rsidP="00E25FDD">
      <w:pPr>
        <w:pStyle w:val="bpuNormText"/>
      </w:pPr>
      <w:r>
        <w:tab/>
        <w:t>As introduced.</w:t>
      </w:r>
    </w:p>
    <w:p w:rsidR="00E25FDD" w:rsidRDefault="00E25FDD" w:rsidP="00E25F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5FDD" w:rsidRDefault="00E25FDD" w:rsidP="008916EC">
      <w:pPr>
        <w:pStyle w:val="FronterPage"/>
        <w:tabs>
          <w:tab w:val="clear" w:pos="720"/>
          <w:tab w:val="clear" w:pos="1440"/>
          <w:tab w:val="clear" w:pos="2160"/>
          <w:tab w:val="clear" w:pos="2880"/>
          <w:tab w:val="clear" w:pos="3600"/>
          <w:tab w:val="clear" w:pos="4320"/>
          <w:tab w:val="clear" w:pos="5040"/>
        </w:tabs>
        <w:sectPr w:rsidR="00E25FDD" w:rsidSect="00E25FDD">
          <w:type w:val="continuous"/>
          <w:pgSz w:w="12240" w:h="20160" w:code="5"/>
          <w:pgMar w:top="1440" w:right="2275" w:bottom="1440" w:left="2275" w:header="72" w:footer="720" w:gutter="0"/>
          <w:pgNumType w:start="1"/>
          <w:cols w:space="720"/>
          <w:docGrid w:linePitch="360"/>
        </w:sectPr>
      </w:pPr>
    </w:p>
    <w:p w:rsidR="008C5A83" w:rsidRPr="00677316" w:rsidRDefault="008C5A83" w:rsidP="008C5A83">
      <w:pPr>
        <w:pStyle w:val="HangingAnAct"/>
        <w:rPr>
          <w:rStyle w:val="HangingAnActChar"/>
        </w:rPr>
      </w:pPr>
      <w:r w:rsidRPr="008C5A83">
        <w:rPr>
          <w:rStyle w:val="BillHead"/>
        </w:rPr>
        <w:lastRenderedPageBreak/>
        <w:t>An Act</w:t>
      </w:r>
      <w:r w:rsidRPr="006B7FA7">
        <w:rPr>
          <w:rStyle w:val="HangingAnActChar"/>
        </w:rPr>
        <w:t xml:space="preserve"> </w:t>
      </w:r>
      <w:r>
        <w:rPr>
          <w:rStyle w:val="HangingAnActChar"/>
        </w:rPr>
        <w:t xml:space="preserve">concerning </w:t>
      </w:r>
      <w:r w:rsidRPr="00D935AD">
        <w:rPr>
          <w:rStyle w:val="HangingAnActChar"/>
        </w:rPr>
        <w:t>motor vehicle liability insurance coverage</w:t>
      </w:r>
      <w:r>
        <w:rPr>
          <w:rStyle w:val="HangingAnActChar"/>
        </w:rPr>
        <w:t xml:space="preserve"> and amending P.L.1972, c.197.</w:t>
      </w:r>
    </w:p>
    <w:p w:rsidR="008C5A83" w:rsidRPr="00D71D68" w:rsidRDefault="008C5A83" w:rsidP="008C5A83"/>
    <w:p w:rsidR="008C5A83" w:rsidRPr="00AA7880" w:rsidRDefault="008C5A83" w:rsidP="008C5A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C5A83" w:rsidRDefault="008C5A83" w:rsidP="008C5A83"/>
    <w:p w:rsidR="008C5A83" w:rsidRDefault="00EA0536" w:rsidP="008C5A83">
      <w:r>
        <w:tab/>
        <w:t>1.</w:t>
      </w:r>
      <w:r>
        <w:tab/>
      </w:r>
      <w:r w:rsidR="008C5A83">
        <w:t>Section 2 of P.L.1972, c.197 (C.39:6B-2) is amended to read as follows:</w:t>
      </w:r>
    </w:p>
    <w:p w:rsidR="00976892" w:rsidRDefault="008C5A83" w:rsidP="00976892">
      <w:r>
        <w:tab/>
      </w:r>
      <w:r w:rsidR="00976892">
        <w:t>2.</w:t>
      </w:r>
      <w:r w:rsidR="00976892">
        <w:tab/>
      </w:r>
      <w:r w:rsidR="00976892">
        <w:rPr>
          <w:u w:val="single"/>
        </w:rPr>
        <w:t>a.</w:t>
      </w:r>
      <w:r w:rsidR="00976892">
        <w:t xml:space="preserve">  An owner or registrant of a motor vehicle registered or principally garaged in this State who operates or causes to be operated a motor vehicle upon any public road or highway in this State without motor vehicle liability insurance coverage required by P.L.1972, c.197 (C.39:6B-1 et seq.), and an operator who operates or causes a motor vehicle to be operated and who knows or should know from the attendant circumstances that the motor vehicle is without motor vehicle liability insurance coverage required by P.L.1972, c.197 (C.39:6B-1 et seq.) shall be subject, for the first offense, to a fine of not less than $300 nor more than $1,000 and a period of community service to be determined by the court.  The court</w:t>
      </w:r>
      <w:r w:rsidR="009D2C12" w:rsidRPr="009D2C12">
        <w:rPr>
          <w:rFonts w:ascii="Albertus Extra Bold" w:hAnsi="Albertus Extra Bold"/>
          <w:b/>
        </w:rPr>
        <w:t>[</w:t>
      </w:r>
      <w:r w:rsidR="00976892">
        <w:t>, in its discretion,</w:t>
      </w:r>
      <w:r w:rsidR="009D2C12" w:rsidRPr="009D2C12">
        <w:rPr>
          <w:rFonts w:ascii="Albertus Extra Bold" w:hAnsi="Albertus Extra Bold"/>
          <w:b/>
        </w:rPr>
        <w:t>]</w:t>
      </w:r>
      <w:r w:rsidR="009D2C12">
        <w:t xml:space="preserve"> </w:t>
      </w:r>
      <w:r w:rsidR="00976892">
        <w:t xml:space="preserve">also </w:t>
      </w:r>
      <w:r w:rsidR="009D2C12" w:rsidRPr="009D2C12">
        <w:rPr>
          <w:rFonts w:ascii="Albertus Extra Bold" w:hAnsi="Albertus Extra Bold"/>
          <w:b/>
        </w:rPr>
        <w:t>[</w:t>
      </w:r>
      <w:r w:rsidR="00976892">
        <w:t>may</w:t>
      </w:r>
      <w:r w:rsidR="009D2C12" w:rsidRPr="009D2C12">
        <w:rPr>
          <w:rFonts w:ascii="Albertus Extra Bold" w:hAnsi="Albertus Extra Bold"/>
          <w:b/>
        </w:rPr>
        <w:t>]</w:t>
      </w:r>
      <w:r w:rsidR="009D2C12">
        <w:t xml:space="preserve"> </w:t>
      </w:r>
      <w:r w:rsidR="009D2C12">
        <w:rPr>
          <w:u w:val="single"/>
        </w:rPr>
        <w:t>shall</w:t>
      </w:r>
      <w:r w:rsidR="00976892">
        <w:t xml:space="preserve"> suspend the person's right to operate a motor vehicle over the highways of this State for a period of </w:t>
      </w:r>
      <w:r w:rsidR="009D2C12" w:rsidRPr="009D2C12">
        <w:rPr>
          <w:rFonts w:ascii="Albertus Extra Bold" w:hAnsi="Albertus Extra Bold"/>
          <w:b/>
        </w:rPr>
        <w:t>[</w:t>
      </w:r>
      <w:r w:rsidR="00976892">
        <w:t>up to</w:t>
      </w:r>
      <w:r w:rsidR="009D2C12" w:rsidRPr="009D2C12">
        <w:rPr>
          <w:rFonts w:ascii="Albertus Extra Bold" w:hAnsi="Albertus Extra Bold"/>
          <w:b/>
        </w:rPr>
        <w:t>]</w:t>
      </w:r>
      <w:r w:rsidR="00976892">
        <w:t xml:space="preserve"> one year from the date of conviction; provided, however, the period of license suspension may be reduced or eliminated if </w:t>
      </w:r>
      <w:r w:rsidR="00976892">
        <w:rPr>
          <w:u w:val="single"/>
        </w:rPr>
        <w:t>there was no motor vehicle accident or personal injury and</w:t>
      </w:r>
      <w:r w:rsidR="00976892">
        <w:t xml:space="preserve"> the person provides the court with satisfactory proof of motor vehicle liability insurance at the time of the hearing.  Upon subsequent conviction, the person shall be subject to a fine of up to $5,000 and shall be subject to imprisonment for a term of 14 days and shall be ordered by the court to perform community service for a period of 30 days, which shall be of a form and on terms as the court shall deem appropriate under the circumstances, and  the court, in its discretion, may suspend the person's right to operate a motor vehicle over the highways of this State for a period of up to two years from the date of the conviction. In deciding the duration of any suspension of the person's right to operate a motor vehicle pursuant to this section, the court shall consider the circumstances of the violation and whether the loss of driving privileges will result in extreme hardship and alternative means of transportation are not readily available.  After the expiration of the suspension, the person may make application to the Chief Administrator of the New Jersey Motor Vehicle Commission for a license to operate a motor vehicle, which application may be granted at the discretion of the chief administrator.  The chief administrator's discretion shall be based upon an assessment of the likelihood that the individual will operate or cause a motor vehicle to be operated in the future without the </w:t>
      </w:r>
      <w:r w:rsidR="00976892">
        <w:lastRenderedPageBreak/>
        <w:t>insurance coverage required by this act.  A complaint for violation of this act may be made to a municipal court at any time within six months after the date of the alleged offense.</w:t>
      </w:r>
    </w:p>
    <w:p w:rsidR="00976892" w:rsidRDefault="00976892" w:rsidP="00976892">
      <w:r>
        <w:tab/>
        <w:t>Failure to produce at the time of trial an insurance identification card or an insurance policy which was in force for the time of operation for which the offense is charged creates a rebuttable presumption that the person was uninsured when charged with a violation of this section.</w:t>
      </w:r>
    </w:p>
    <w:p w:rsidR="00976892" w:rsidRDefault="00976892" w:rsidP="00976892">
      <w:r>
        <w:tab/>
      </w:r>
      <w:r>
        <w:rPr>
          <w:u w:val="single"/>
        </w:rPr>
        <w:t>b.</w:t>
      </w:r>
      <w:r>
        <w:rPr>
          <w:u w:val="single"/>
        </w:rPr>
        <w:tab/>
        <w:t>In the event that the court suspends a person’s right to operate a motor vehicle pursuant to subsection a. of this section, that person shall provide the chief administrator with satisfactory proof of motor vehicle liability insurance coverage prior to the chief administrator reinstating the person’s right to operate a motor vehicle.</w:t>
      </w:r>
    </w:p>
    <w:p w:rsidR="008C5A83" w:rsidRDefault="00976892" w:rsidP="00976892">
      <w:r>
        <w:t>(</w:t>
      </w:r>
      <w:proofErr w:type="spellStart"/>
      <w:r>
        <w:t>cf</w:t>
      </w:r>
      <w:proofErr w:type="spellEnd"/>
      <w:r>
        <w:t>: P.L.2019, c.276</w:t>
      </w:r>
      <w:r w:rsidR="008C5A83">
        <w:t>, s.1</w:t>
      </w:r>
      <w:r>
        <w:t>7</w:t>
      </w:r>
      <w:r w:rsidR="008C5A83">
        <w:t>)</w:t>
      </w:r>
    </w:p>
    <w:p w:rsidR="008C5A83" w:rsidRDefault="008C5A83" w:rsidP="008C5A83"/>
    <w:p w:rsidR="008C5A83" w:rsidRPr="00E7752C" w:rsidRDefault="008C5A83" w:rsidP="008C5A83">
      <w:r>
        <w:tab/>
        <w:t>2.</w:t>
      </w:r>
      <w:r>
        <w:tab/>
        <w:t>This act shall take effect immediately.</w:t>
      </w:r>
    </w:p>
    <w:p w:rsidR="008C5A83" w:rsidRDefault="008C5A83" w:rsidP="008C5A83"/>
    <w:p w:rsidR="00686AEB" w:rsidRDefault="00686AEB" w:rsidP="00686AEB"/>
    <w:p w:rsidR="007E2A9B" w:rsidRPr="00AA7880" w:rsidRDefault="007E2A9B" w:rsidP="007E2A9B">
      <w:pPr>
        <w:jc w:val="center"/>
      </w:pPr>
      <w:r w:rsidRPr="00D71D68">
        <w:t>STATEMENT</w:t>
      </w:r>
    </w:p>
    <w:p w:rsidR="007E2A9B" w:rsidRDefault="007E2A9B" w:rsidP="00686AEB"/>
    <w:p w:rsidR="007E2A9B" w:rsidRPr="007E2A9B" w:rsidRDefault="007E2A9B" w:rsidP="007E2A9B">
      <w:pPr>
        <w:rPr>
          <w:spacing w:val="0"/>
          <w:szCs w:val="20"/>
        </w:rPr>
      </w:pPr>
      <w:r>
        <w:tab/>
      </w:r>
      <w:r>
        <w:rPr>
          <w:spacing w:val="0"/>
          <w:szCs w:val="20"/>
        </w:rPr>
        <w:t>T</w:t>
      </w:r>
      <w:r w:rsidR="008E50B2">
        <w:rPr>
          <w:spacing w:val="0"/>
          <w:szCs w:val="20"/>
        </w:rPr>
        <w:t>his bill reinstates the mandatory</w:t>
      </w:r>
      <w:r w:rsidRPr="007E2A9B">
        <w:rPr>
          <w:spacing w:val="0"/>
          <w:szCs w:val="20"/>
        </w:rPr>
        <w:t xml:space="preserve"> license suspension for a first offense of driving without required motor vehicle liability insurance coverage</w:t>
      </w:r>
      <w:r w:rsidR="008E50B2">
        <w:rPr>
          <w:spacing w:val="0"/>
          <w:szCs w:val="20"/>
        </w:rPr>
        <w:t xml:space="preserve"> that was made discretionary in section 17 of P.L. 2019</w:t>
      </w:r>
      <w:r w:rsidR="00722769">
        <w:rPr>
          <w:spacing w:val="0"/>
          <w:szCs w:val="20"/>
        </w:rPr>
        <w:t xml:space="preserve">, c.276.  The bill provides that this suspension </w:t>
      </w:r>
      <w:r w:rsidRPr="007E2A9B">
        <w:rPr>
          <w:spacing w:val="0"/>
          <w:szCs w:val="20"/>
        </w:rPr>
        <w:t>may only be reduced or eliminated by the court if there was no motor vehicle accident or personal injury and the person provides satisfactory proof of insurance at the time of the hearing.  Under current law, a person who is found in violation of driving without required motor vehicle liability insurance for th</w:t>
      </w:r>
      <w:r w:rsidR="00722769">
        <w:rPr>
          <w:spacing w:val="0"/>
          <w:szCs w:val="20"/>
        </w:rPr>
        <w:t>e first time may have the period of</w:t>
      </w:r>
      <w:r w:rsidRPr="007E2A9B">
        <w:rPr>
          <w:spacing w:val="0"/>
          <w:szCs w:val="20"/>
        </w:rPr>
        <w:t xml:space="preserve"> driver’s license suspension reduced or eliminated if the person provides satisfactory proof of insurance at the time of the hearing.</w:t>
      </w:r>
    </w:p>
    <w:p w:rsidR="008C5A83" w:rsidRDefault="007E2A9B" w:rsidP="00EA05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E2A9B">
        <w:rPr>
          <w:spacing w:val="0"/>
          <w:szCs w:val="20"/>
        </w:rPr>
        <w:tab/>
        <w:t>The bill also provides that if a person’s license is suspended by the court for driving without the required motor vehicle liability insurance coverage, that person is required to provide satisfactory proof of motor vehicle liability insurance coverage prior to that person’s license being reinstated.</w:t>
      </w:r>
    </w:p>
    <w:sectPr w:rsidR="008C5A83" w:rsidSect="00E25F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E80" w:rsidRDefault="000F5E80">
      <w:r>
        <w:separator/>
      </w:r>
    </w:p>
  </w:endnote>
  <w:endnote w:type="continuationSeparator" w:id="0">
    <w:p w:rsidR="000F5E80" w:rsidRDefault="000F5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92" w:rsidRPr="00921C91" w:rsidRDefault="009768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6892" w:rsidRPr="00921C91" w:rsidRDefault="00976892">
    <w:pPr>
      <w:pStyle w:val="Footer"/>
      <w:rPr>
        <w:szCs w:val="18"/>
      </w:rPr>
    </w:pPr>
  </w:p>
  <w:p w:rsidR="00976892" w:rsidRPr="00921C91" w:rsidRDefault="009768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6892" w:rsidRDefault="0097689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E80" w:rsidRDefault="000F5E80">
      <w:r>
        <w:separator/>
      </w:r>
    </w:p>
  </w:footnote>
  <w:footnote w:type="continuationSeparator" w:id="0">
    <w:p w:rsidR="000F5E80" w:rsidRDefault="000F5E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0D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5FDD" w:rsidRDefault="00E25FDD" w:rsidP="00E25FDD">
    <w:pPr>
      <w:pStyle w:val="bpuHeadSpon"/>
    </w:pPr>
    <w:r w:rsidRPr="00E25FDD">
      <w:rPr>
        <w:rStyle w:val="bpuHeadSponChar"/>
      </w:rPr>
      <w:t>S1629</w:t>
    </w:r>
    <w:r>
      <w:t xml:space="preserve"> BATEMAN</w:t>
    </w:r>
  </w:p>
  <w:p w:rsidR="00E25FDD" w:rsidRDefault="00E25FDD" w:rsidP="00E25FDD">
    <w:pPr>
      <w:pStyle w:val="bpuHeadSpon"/>
    </w:pPr>
    <w:r>
      <w:fldChar w:fldCharType="begin"/>
    </w:r>
    <w:r>
      <w:instrText xml:space="preserve"> PAGE  \* MERGEFORMAT </w:instrText>
    </w:r>
    <w:r>
      <w:fldChar w:fldCharType="separate"/>
    </w:r>
    <w:r w:rsidR="004F0D54">
      <w:rPr>
        <w:noProof/>
      </w:rPr>
      <w:t>3</w:t>
    </w:r>
    <w:r>
      <w:fldChar w:fldCharType="end"/>
    </w:r>
  </w:p>
  <w:p w:rsidR="00E25FDD" w:rsidRDefault="00E25FDD" w:rsidP="00E25F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5FDD" w:rsidRDefault="00E25FDD" w:rsidP="00E25FDD">
    <w:pPr>
      <w:pStyle w:val="bpuHeadSpon"/>
    </w:pPr>
    <w:r w:rsidRPr="00E25FDD">
      <w:rPr>
        <w:rStyle w:val="bpuHeadSponChar"/>
      </w:rPr>
      <w:t>S1629</w:t>
    </w:r>
    <w:r>
      <w:t xml:space="preserve"> BATEMAN</w:t>
    </w:r>
  </w:p>
  <w:p w:rsidR="00E25FDD" w:rsidRDefault="00E25FDD" w:rsidP="00E25FDD">
    <w:pPr>
      <w:pStyle w:val="bpuHeadSpon"/>
    </w:pPr>
    <w:r>
      <w:fldChar w:fldCharType="begin"/>
    </w:r>
    <w:r>
      <w:instrText xml:space="preserve"> PAGE  \* MERGEFORMAT </w:instrText>
    </w:r>
    <w:r>
      <w:fldChar w:fldCharType="separate"/>
    </w:r>
    <w:r w:rsidR="004F0D54">
      <w:rPr>
        <w:noProof/>
      </w:rPr>
      <w:t>2</w:t>
    </w:r>
    <w:r>
      <w:fldChar w:fldCharType="end"/>
    </w:r>
  </w:p>
  <w:p w:rsidR="00E25FDD" w:rsidRDefault="00E25FDD" w:rsidP="00E25F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E80"/>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871"/>
    <w:rsid w:val="004F0D5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D6E"/>
    <w:rsid w:val="005A140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76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A9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A83"/>
    <w:rsid w:val="008C79B3"/>
    <w:rsid w:val="008D77BD"/>
    <w:rsid w:val="008E454C"/>
    <w:rsid w:val="008E50B2"/>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89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C1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6F3"/>
    <w:rsid w:val="00BE24D6"/>
    <w:rsid w:val="00BE4A5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5FD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5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8640F9C-A427-4F18-A763-E48166107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2A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2A9B"/>
    <w:rPr>
      <w:rFonts w:ascii="Segoe UI" w:hAnsi="Segoe UI" w:cs="Segoe UI"/>
      <w:spacing w:val="4"/>
      <w:sz w:val="18"/>
      <w:szCs w:val="18"/>
    </w:rPr>
  </w:style>
  <w:style w:type="character" w:styleId="LineNumber">
    <w:name w:val="line number"/>
    <w:basedOn w:val="DefaultParagraphFont"/>
    <w:semiHidden/>
    <w:unhideWhenUsed/>
    <w:rsid w:val="00E25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830</Words>
  <Characters>4234</Characters>
  <Application>Microsoft Office Word</Application>
  <DocSecurity>0</DocSecurity>
  <Lines>107</Lines>
  <Paragraphs>22</Paragraphs>
  <ScaleCrop>false</ScaleCrop>
  <HeadingPairs>
    <vt:vector size="2" baseType="variant">
      <vt:variant>
        <vt:lpstr>Title</vt:lpstr>
      </vt:variant>
      <vt:variant>
        <vt:i4>1</vt:i4>
      </vt:variant>
    </vt:vector>
  </HeadingPairs>
  <TitlesOfParts>
    <vt:vector size="1" baseType="lpstr">
      <vt:lpstr>S1629</vt:lpstr>
    </vt:vector>
  </TitlesOfParts>
  <Manager>R56</Manager>
  <Company>NJ Office of Legislative Services</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S1629</dc:title>
  <dc:subject/>
  <dc:creator>Senator  BATEMAN</dc:creator>
  <cp:keywords>S1629|3|LP |160|0|160|N|0|</cp:keywords>
  <dc:description>INTRODUCED FEBRUARY 13, 2020</dc:description>
  <cp:lastModifiedBy>Siracusa, Nicole</cp:lastModifiedBy>
  <cp:revision>2</cp:revision>
  <cp:lastPrinted>2020-02-11T19:36:00Z</cp:lastPrinted>
  <dcterms:created xsi:type="dcterms:W3CDTF">2020-02-14T15:20:00Z</dcterms:created>
  <dcterms:modified xsi:type="dcterms:W3CDTF">2020-02-14T15:20:00Z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