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850" w:rsidRDefault="00800850" w:rsidP="00800850">
      <w:pPr>
        <w:pStyle w:val="bpuBill"/>
      </w:pPr>
      <w:bookmarkStart w:id="0" w:name="bpuFrontPg"/>
      <w:bookmarkStart w:id="1" w:name="_GoBack"/>
      <w:bookmarkEnd w:id="0"/>
      <w:bookmarkEnd w:id="1"/>
      <w:r>
        <w:t xml:space="preserve">SENATE, No. 1636 </w:t>
      </w:r>
    </w:p>
    <w:p w:rsidR="00800850" w:rsidRPr="009D38FF" w:rsidRDefault="00800850" w:rsidP="008008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653" r:id="rId7"/>
        </w:object>
      </w:r>
    </w:p>
    <w:p w:rsidR="00800850" w:rsidRDefault="00800850" w:rsidP="00800850">
      <w:pPr>
        <w:pStyle w:val="bpuState"/>
      </w:pPr>
      <w:r>
        <w:t>STATE OF NEW JERSEY</w:t>
      </w:r>
    </w:p>
    <w:p w:rsidR="00800850" w:rsidRDefault="00800850" w:rsidP="00800850">
      <w:pPr>
        <w:pStyle w:val="bpuLegislature"/>
      </w:pPr>
      <w:r>
        <w:t>219th LEGISLATURE</w:t>
      </w:r>
    </w:p>
    <w:p w:rsidR="00800850" w:rsidRDefault="00800850" w:rsidP="00800850">
      <w:pPr>
        <w:pStyle w:val="bpuWpGraphic"/>
      </w:pPr>
      <w:r>
        <w:object w:dxaOrig="8985" w:dyaOrig="255">
          <v:shape id="_x0000_i1026" type="#_x0000_t75" style="width:6in;height:12pt" o:ole="">
            <v:imagedata r:id="rId6" o:title=""/>
          </v:shape>
          <o:OLEObject Type="Embed" ProgID="WPWin6.1" ShapeID="_x0000_i1026" DrawAspect="Content" ObjectID="_1643181654" r:id="rId8"/>
        </w:object>
      </w:r>
      <w:r>
        <w:t xml:space="preserve">  </w:t>
      </w:r>
    </w:p>
    <w:p w:rsidR="00800850" w:rsidRDefault="00800850" w:rsidP="00800850">
      <w:pPr>
        <w:pStyle w:val="bpuIntro"/>
      </w:pPr>
      <w:r>
        <w:t>INTRODUCED FEBRUARY 13, 2020</w:t>
      </w:r>
    </w:p>
    <w:p w:rsidR="00800850" w:rsidRDefault="00800850" w:rsidP="00800850">
      <w:pPr>
        <w:pStyle w:val="bpuIntro"/>
      </w:pPr>
    </w:p>
    <w:p w:rsidR="00800850" w:rsidRDefault="00800850" w:rsidP="00800850">
      <w:pPr>
        <w:pStyle w:val="bpuIntro"/>
        <w:sectPr w:rsidR="00800850" w:rsidSect="00800850">
          <w:headerReference w:type="even" r:id="rId9"/>
          <w:headerReference w:type="default" r:id="rId10"/>
          <w:pgSz w:w="12240" w:h="20160" w:code="5"/>
          <w:pgMar w:top="2160" w:right="1440" w:bottom="1440" w:left="1440" w:header="72" w:footer="720" w:gutter="0"/>
          <w:pgNumType w:start="1"/>
          <w:cols w:space="720"/>
          <w:docGrid w:linePitch="360"/>
        </w:sectPr>
      </w:pPr>
    </w:p>
    <w:p w:rsidR="00800850" w:rsidRDefault="00800850" w:rsidP="00800850">
      <w:pPr>
        <w:pStyle w:val="bpuIntro"/>
      </w:pPr>
    </w:p>
    <w:p w:rsidR="00800850" w:rsidRDefault="00800850" w:rsidP="00800850">
      <w:pPr>
        <w:pStyle w:val="bpuSponsor"/>
      </w:pPr>
      <w:r>
        <w:t>Sponsored by:</w:t>
      </w:r>
    </w:p>
    <w:p w:rsidR="00800850" w:rsidRDefault="00800850" w:rsidP="00800850">
      <w:pPr>
        <w:pStyle w:val="bpuSponsor"/>
      </w:pPr>
      <w:r>
        <w:t>Senator  NILSA CRUZ-PEREZ</w:t>
      </w:r>
    </w:p>
    <w:p w:rsidR="00800850" w:rsidRDefault="00800850" w:rsidP="00800850">
      <w:pPr>
        <w:pStyle w:val="bpuSponsor"/>
      </w:pPr>
      <w:r>
        <w:t>District 5 (Camden and Gloucester)</w:t>
      </w:r>
    </w:p>
    <w:p w:rsidR="00800850" w:rsidRDefault="00800850" w:rsidP="00800850">
      <w:pPr>
        <w:pStyle w:val="bpuSponsor"/>
      </w:pPr>
    </w:p>
    <w:p w:rsidR="00800850" w:rsidRDefault="00800850" w:rsidP="00800850">
      <w:pPr>
        <w:pStyle w:val="bpuSponsor"/>
      </w:pPr>
    </w:p>
    <w:p w:rsidR="00800850" w:rsidRDefault="00800850" w:rsidP="00800850">
      <w:pPr>
        <w:pStyle w:val="bpuSponsor"/>
      </w:pPr>
    </w:p>
    <w:p w:rsidR="00800850" w:rsidRDefault="00800850" w:rsidP="00800850">
      <w:pPr>
        <w:pStyle w:val="bpuSponsor"/>
      </w:pPr>
    </w:p>
    <w:p w:rsidR="00800850" w:rsidRDefault="00800850" w:rsidP="00800850">
      <w:pPr>
        <w:pStyle w:val="bpuSponsor"/>
      </w:pPr>
      <w:r>
        <w:t>SYNOPSIS</w:t>
      </w:r>
    </w:p>
    <w:p w:rsidR="00800850" w:rsidRDefault="00800850" w:rsidP="00800850">
      <w:pPr>
        <w:pStyle w:val="bpuNormText"/>
      </w:pPr>
      <w:r>
        <w:tab/>
        <w:t xml:space="preserve">Authorizes COAH to credit municipalities with 1.5 units of fair share affordable housing obligation for each unit of transitional housing occupied by a veteran. </w:t>
      </w:r>
    </w:p>
    <w:p w:rsidR="00800850" w:rsidRDefault="00800850" w:rsidP="00800850">
      <w:pPr>
        <w:pStyle w:val="bpuNormText"/>
      </w:pPr>
    </w:p>
    <w:p w:rsidR="00800850" w:rsidRDefault="00800850" w:rsidP="00800850">
      <w:pPr>
        <w:pStyle w:val="bpuSponsor"/>
      </w:pPr>
      <w:r>
        <w:t xml:space="preserve">CURRENT VERSION OF TEXT </w:t>
      </w:r>
    </w:p>
    <w:p w:rsidR="00800850" w:rsidRDefault="00800850" w:rsidP="00800850">
      <w:pPr>
        <w:pStyle w:val="bpuNormText"/>
      </w:pPr>
      <w:r>
        <w:tab/>
        <w:t>As introduced.</w:t>
      </w:r>
    </w:p>
    <w:p w:rsidR="00800850" w:rsidRDefault="00800850" w:rsidP="008008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0850" w:rsidRDefault="00800850" w:rsidP="008916EC">
      <w:pPr>
        <w:pStyle w:val="FronterPage"/>
        <w:tabs>
          <w:tab w:val="clear" w:pos="720"/>
          <w:tab w:val="clear" w:pos="1440"/>
          <w:tab w:val="clear" w:pos="2160"/>
          <w:tab w:val="clear" w:pos="2880"/>
          <w:tab w:val="clear" w:pos="3600"/>
          <w:tab w:val="clear" w:pos="4320"/>
          <w:tab w:val="clear" w:pos="5040"/>
        </w:tabs>
        <w:sectPr w:rsidR="00800850" w:rsidSect="00800850">
          <w:type w:val="continuous"/>
          <w:pgSz w:w="12240" w:h="20160" w:code="5"/>
          <w:pgMar w:top="1440" w:right="2275" w:bottom="1440" w:left="2275" w:header="72" w:footer="720" w:gutter="0"/>
          <w:pgNumType w:start="1"/>
          <w:cols w:space="720"/>
          <w:docGrid w:linePitch="360"/>
        </w:sectPr>
      </w:pPr>
    </w:p>
    <w:p w:rsidR="00067A81" w:rsidRPr="00677316" w:rsidRDefault="00067A81" w:rsidP="00067A81">
      <w:pPr>
        <w:pStyle w:val="HangingAnAct"/>
        <w:rPr>
          <w:rStyle w:val="HangingAnActChar"/>
        </w:rPr>
      </w:pPr>
      <w:r w:rsidRPr="00067A81">
        <w:rPr>
          <w:rStyle w:val="BillHead"/>
        </w:rPr>
        <w:lastRenderedPageBreak/>
        <w:t>An Act</w:t>
      </w:r>
      <w:r w:rsidRPr="006B7FA7">
        <w:rPr>
          <w:rStyle w:val="HangingAnActChar"/>
        </w:rPr>
        <w:t xml:space="preserve"> </w:t>
      </w:r>
      <w:r>
        <w:rPr>
          <w:rStyle w:val="HangingAnActChar"/>
        </w:rPr>
        <w:t>concerning municipalities’ fair share housing obligation and amending P.L.1985, c.222.</w:t>
      </w:r>
    </w:p>
    <w:p w:rsidR="00067A81" w:rsidRPr="00D71D68" w:rsidRDefault="00067A81" w:rsidP="00067A81"/>
    <w:p w:rsidR="00067A81" w:rsidRDefault="00067A81" w:rsidP="00067A81">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7A81" w:rsidRDefault="00067A81" w:rsidP="00067A81">
      <w:pPr>
        <w:rPr>
          <w:rStyle w:val="BillLanguage"/>
        </w:rPr>
      </w:pPr>
    </w:p>
    <w:p w:rsidR="00067A81" w:rsidRPr="00AA7880" w:rsidRDefault="00067A81" w:rsidP="00067A81">
      <w:r>
        <w:tab/>
        <w:t>1.</w:t>
      </w:r>
      <w:r>
        <w:tab/>
        <w:t>Section 7 of P.L.1985, c.222 (C.52:27D-307) is amended to read as follows:</w:t>
      </w:r>
    </w:p>
    <w:p w:rsidR="00067A81" w:rsidRDefault="00067A81" w:rsidP="00067A81">
      <w:r>
        <w:tab/>
        <w:t>7.</w:t>
      </w:r>
      <w:r>
        <w:tab/>
        <w:t>It shall be the duty of the council, seven months after the confirmation of the last member initially appointed to the council, or January 1, 1986, whichever is earlier, and from time to time thereafter, to:</w:t>
      </w:r>
    </w:p>
    <w:p w:rsidR="00067A81" w:rsidRDefault="00067A81" w:rsidP="00067A81">
      <w:r>
        <w:tab/>
        <w:t>a.</w:t>
      </w:r>
      <w:r>
        <w:tab/>
        <w:t>Determine housing regions of the State;</w:t>
      </w:r>
    </w:p>
    <w:p w:rsidR="00067A81" w:rsidRDefault="00067A81" w:rsidP="00067A81">
      <w:r>
        <w:tab/>
        <w:t>b.</w:t>
      </w:r>
      <w:r>
        <w:tab/>
        <w:t>Estimate the present and prospective need for low and moderate income housing at the State and regional levels;</w:t>
      </w:r>
    </w:p>
    <w:p w:rsidR="00067A81" w:rsidRDefault="00067A81" w:rsidP="00067A81">
      <w:r>
        <w:tab/>
        <w:t>c.</w:t>
      </w:r>
      <w:r>
        <w:tab/>
        <w:t>Adopt criteria and guidelines for:</w:t>
      </w:r>
    </w:p>
    <w:p w:rsidR="00067A81" w:rsidRDefault="00067A81" w:rsidP="00067A81">
      <w:r>
        <w:tab/>
        <w:t>(1)</w:t>
      </w:r>
      <w:r>
        <w:tab/>
        <w:t>Municipal determination of its present and prospective fair share of the housing need in a given region which shall be computed for a 10-year period.</w:t>
      </w:r>
    </w:p>
    <w:p w:rsidR="00067A81" w:rsidRDefault="00067A81" w:rsidP="00067A81">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067A81" w:rsidRDefault="00067A81" w:rsidP="00067A81">
      <w:r>
        <w:tab/>
        <w:t xml:space="preserve">Nothing in P.L.1995, c.81 shall affect the validity of substantive certification granted by the council prior to </w:t>
      </w:r>
      <w:smartTag w:uri="urn:schemas-microsoft-com:office:smarttags" w:element="date">
        <w:smartTagPr>
          <w:attr w:name="Year" w:val="1994"/>
          <w:attr w:name="Day" w:val="21"/>
          <w:attr w:name="Month" w:val="11"/>
        </w:smartTagPr>
        <w:r>
          <w:t>November 21, 1994</w:t>
        </w:r>
      </w:smartTag>
      <w:r>
        <w:t xml:space="preserve">, or </w:t>
      </w:r>
      <w:r>
        <w:lastRenderedPageBreak/>
        <w:t>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067A81" w:rsidRDefault="00067A81" w:rsidP="00067A81">
      <w:r>
        <w:tab/>
        <w:t>(2)</w:t>
      </w:r>
      <w:r>
        <w:tab/>
        <w:t>Municipal adjustment of the present and prospective fair share based upon available vacant and developable land, infrastructure considerations or environmental or historic preservation factors and adjustments shall be made whenever:</w:t>
      </w:r>
    </w:p>
    <w:p w:rsidR="00067A81" w:rsidRDefault="00067A81" w:rsidP="00067A81">
      <w:r>
        <w:tab/>
        <w:t>(a)</w:t>
      </w:r>
      <w:r>
        <w:tab/>
        <w:t>The preservation of historically or important architecture and sites and their environs or environmentally sensitive lands may be jeopardized,</w:t>
      </w:r>
    </w:p>
    <w:p w:rsidR="00067A81" w:rsidRDefault="00067A81" w:rsidP="00067A81">
      <w:r>
        <w:tab/>
        <w:t>(b)</w:t>
      </w:r>
      <w:r>
        <w:tab/>
        <w:t>The established pattern of development in the community would be drastically altered,</w:t>
      </w:r>
    </w:p>
    <w:p w:rsidR="00067A81" w:rsidRDefault="00067A81" w:rsidP="00067A81">
      <w:r>
        <w:tab/>
        <w:t>(c)</w:t>
      </w:r>
      <w:r>
        <w:tab/>
        <w:t>Adequate land for recreational, conservation or agricultural and farmland preservation purposes would not be provided,</w:t>
      </w:r>
    </w:p>
    <w:p w:rsidR="00067A81" w:rsidRDefault="00067A81" w:rsidP="00067A81">
      <w:r>
        <w:tab/>
        <w:t>(d)</w:t>
      </w:r>
      <w:r>
        <w:tab/>
        <w:t>Adequate open space would not be provided,</w:t>
      </w:r>
    </w:p>
    <w:p w:rsidR="00067A81" w:rsidRDefault="00067A81" w:rsidP="00067A81">
      <w:r>
        <w:tab/>
        <w:t>(e)</w:t>
      </w:r>
      <w:r>
        <w:tab/>
        <w:t>The pattern of development is contrary to the planning designations in the State Development and Redevelopment Plan prepared pursuant to sections 1 through 12 of P.L.1985, c.398 (C.52:18A-196 et seq.),</w:t>
      </w:r>
    </w:p>
    <w:p w:rsidR="00067A81" w:rsidRDefault="00067A81" w:rsidP="00067A81">
      <w:r>
        <w:tab/>
        <w:t>(f)</w:t>
      </w:r>
      <w:r>
        <w:tab/>
        <w:t>Vacant and developable land is not available in the municipality, and</w:t>
      </w:r>
    </w:p>
    <w:p w:rsidR="00067A81" w:rsidRDefault="00067A81" w:rsidP="00067A81">
      <w:r>
        <w:tab/>
        <w:t>(g)</w:t>
      </w:r>
      <w:r>
        <w:tab/>
        <w:t>Adequate public facilities and infrastructure capacities are not available, or would result in costs prohibitive to the public if provided.</w:t>
      </w:r>
    </w:p>
    <w:p w:rsidR="00067A81" w:rsidRDefault="00067A81" w:rsidP="00067A81">
      <w:r>
        <w:tab/>
        <w:t>(3)</w:t>
      </w:r>
      <w:r>
        <w:tab/>
        <w:t>(Deleted by amendment, P.L.1993, c.31).</w:t>
      </w:r>
    </w:p>
    <w:p w:rsidR="00067A81" w:rsidRDefault="00067A81" w:rsidP="00067A81">
      <w:r>
        <w:tab/>
        <w:t>d.</w:t>
      </w:r>
      <w:r>
        <w:tab/>
        <w:t>Provide population and household projections for the State and housing regions;</w:t>
      </w:r>
    </w:p>
    <w:p w:rsidR="00067A81" w:rsidRDefault="00067A81" w:rsidP="00067A81">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w:t>
      </w:r>
      <w:r>
        <w:lastRenderedPageBreak/>
        <w:t>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067A81" w:rsidRDefault="00067A81" w:rsidP="00067A81">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067A81" w:rsidRPr="00591CA4" w:rsidRDefault="00067A81" w:rsidP="00067A81">
      <w:pPr>
        <w:rPr>
          <w:u w:val="single"/>
        </w:rPr>
      </w:pPr>
      <w:r>
        <w:tab/>
      </w:r>
      <w:r>
        <w:rPr>
          <w:u w:val="single"/>
        </w:rPr>
        <w:t>Notwithstanding any law, rule, or regulation to the contrary, for purposes of crediting units of housing against a municipality’s fair share, the council shall permit a municipality to satisfy one and one-half units of its fair share housing obligations by each unit of transitional housing occupied or reserved for occupancy by a low or moderate income veteran with active service in time of war as defined by section 1 of P.L.1963, c.171 (C.54:4-8.10)  For purposes of this paragraph, “transitional housing” means housing with on-site or off-site supportive services that facilitate the movement of individuals and families, who are homeless or lack stable housing to permanent housing, within a fixed amount of time, generally up to 24 months.  Each unit of transitional housing occupied or reserved for occupancy by a qualifying veteran shall be subject to affordability controls for not less than 10 years.</w:t>
      </w:r>
    </w:p>
    <w:p w:rsidR="00067A81" w:rsidRDefault="00067A81" w:rsidP="00067A81">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067A81" w:rsidRDefault="00067A81" w:rsidP="00067A81">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w:t>
      </w:r>
      <w:r>
        <w:lastRenderedPageBreak/>
        <w:t>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067A81" w:rsidRDefault="00067A81" w:rsidP="00067A81">
      <w:r>
        <w:tab/>
        <w:t>No housing unit subject to the provisions of section 5 of P.L.2005, c.350 (C.52:27D-123.15) and to the provisions of the barrier free subcode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067A81" w:rsidRDefault="00067A81" w:rsidP="00067A81">
      <w:r>
        <w:t>(cf: P.L.2008, c.46, s.6)</w:t>
      </w:r>
    </w:p>
    <w:p w:rsidR="00067A81" w:rsidRPr="00D71D68" w:rsidRDefault="00067A81" w:rsidP="00067A81"/>
    <w:p w:rsidR="00067A81" w:rsidRPr="00AA7880" w:rsidRDefault="00067A81" w:rsidP="00067A81">
      <w:r>
        <w:tab/>
        <w:t>2.</w:t>
      </w:r>
      <w:r>
        <w:tab/>
        <w:t>This act shall take effect immediately.</w:t>
      </w:r>
    </w:p>
    <w:p w:rsidR="00067A81" w:rsidRDefault="00067A81" w:rsidP="00067A81"/>
    <w:p w:rsidR="00067A81" w:rsidRPr="00CE7BD8" w:rsidRDefault="00067A81" w:rsidP="00067A81"/>
    <w:p w:rsidR="00067A81" w:rsidRDefault="00067A81" w:rsidP="00067A81">
      <w:pPr>
        <w:jc w:val="center"/>
      </w:pPr>
      <w:r w:rsidRPr="00D71D68">
        <w:t>STATEMENT</w:t>
      </w:r>
    </w:p>
    <w:p w:rsidR="00067A81" w:rsidRDefault="00067A81" w:rsidP="00067A81">
      <w:pPr>
        <w:jc w:val="center"/>
      </w:pPr>
    </w:p>
    <w:p w:rsidR="00067A81" w:rsidRDefault="00067A81">
      <w:r>
        <w:tab/>
        <w:t>This bill would allow municipalities to obtain credits toward the fulfillment of their fair share affordable housing obligations for transitional housing reserved for certain veterans. This bill would require the Council on Affordable Housing to credit 1.5 units toward a municipality’s fair share obligation for each unit of transitional housing occupied by a veteran of low or moderate income who had active service in time of war, as defined by current law.</w:t>
      </w:r>
    </w:p>
    <w:sectPr w:rsidR="00067A81" w:rsidSect="008008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339" w:rsidRDefault="00C53339">
      <w:r>
        <w:separator/>
      </w:r>
    </w:p>
  </w:endnote>
  <w:endnote w:type="continuationSeparator" w:id="0">
    <w:p w:rsidR="00C53339" w:rsidRDefault="00C53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6CB" w:rsidRPr="00921C91" w:rsidRDefault="000F56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56CB" w:rsidRPr="00921C91" w:rsidRDefault="000F56CB">
    <w:pPr>
      <w:pStyle w:val="Footer"/>
      <w:rPr>
        <w:szCs w:val="18"/>
      </w:rPr>
    </w:pPr>
  </w:p>
  <w:p w:rsidR="000F56CB" w:rsidRPr="00921C91" w:rsidRDefault="000F56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56CB" w:rsidRDefault="000F56C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339" w:rsidRDefault="00C53339">
      <w:r>
        <w:separator/>
      </w:r>
    </w:p>
  </w:footnote>
  <w:footnote w:type="continuationSeparator" w:id="0">
    <w:p w:rsidR="00C53339" w:rsidRDefault="00C53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A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0850" w:rsidRDefault="00800850" w:rsidP="00800850">
    <w:pPr>
      <w:pStyle w:val="bpuHeadSpon"/>
    </w:pPr>
    <w:r w:rsidRPr="00800850">
      <w:rPr>
        <w:rStyle w:val="bpuHeadSponChar"/>
      </w:rPr>
      <w:t>S1636</w:t>
    </w:r>
    <w:r>
      <w:t xml:space="preserve"> CRUZ-PEREZ</w:t>
    </w:r>
  </w:p>
  <w:p w:rsidR="00800850" w:rsidRDefault="00800850" w:rsidP="00800850">
    <w:pPr>
      <w:pStyle w:val="bpuHeadSpon"/>
    </w:pPr>
    <w:r>
      <w:fldChar w:fldCharType="begin"/>
    </w:r>
    <w:r>
      <w:instrText xml:space="preserve"> PAGE  \* MERGEFORMAT </w:instrText>
    </w:r>
    <w:r>
      <w:fldChar w:fldCharType="separate"/>
    </w:r>
    <w:r w:rsidR="00645A48">
      <w:rPr>
        <w:noProof/>
      </w:rPr>
      <w:t>5</w:t>
    </w:r>
    <w:r>
      <w:fldChar w:fldCharType="end"/>
    </w:r>
  </w:p>
  <w:p w:rsidR="00800850" w:rsidRDefault="00800850" w:rsidP="008008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0850" w:rsidRDefault="00800850" w:rsidP="00800850">
    <w:pPr>
      <w:pStyle w:val="bpuHeadSpon"/>
    </w:pPr>
    <w:r w:rsidRPr="00800850">
      <w:rPr>
        <w:rStyle w:val="bpuHeadSponChar"/>
      </w:rPr>
      <w:t>S1636</w:t>
    </w:r>
    <w:r>
      <w:t xml:space="preserve"> CRUZ-PEREZ</w:t>
    </w:r>
  </w:p>
  <w:p w:rsidR="00800850" w:rsidRDefault="00800850" w:rsidP="00800850">
    <w:pPr>
      <w:pStyle w:val="bpuHeadSpon"/>
    </w:pPr>
    <w:r>
      <w:fldChar w:fldCharType="begin"/>
    </w:r>
    <w:r>
      <w:instrText xml:space="preserve"> PAGE  \* MERGEFORMAT </w:instrText>
    </w:r>
    <w:r>
      <w:fldChar w:fldCharType="separate"/>
    </w:r>
    <w:r w:rsidR="00645A48">
      <w:rPr>
        <w:noProof/>
      </w:rPr>
      <w:t>2</w:t>
    </w:r>
    <w:r>
      <w:fldChar w:fldCharType="end"/>
    </w:r>
  </w:p>
  <w:p w:rsidR="00800850" w:rsidRDefault="00800850" w:rsidP="008008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339"/>
    <w:rsid w:val="000051BD"/>
    <w:rsid w:val="000160A5"/>
    <w:rsid w:val="0002335B"/>
    <w:rsid w:val="0003549A"/>
    <w:rsid w:val="000367AE"/>
    <w:rsid w:val="00043B22"/>
    <w:rsid w:val="00054975"/>
    <w:rsid w:val="00057D20"/>
    <w:rsid w:val="0006197C"/>
    <w:rsid w:val="0006281F"/>
    <w:rsid w:val="00067A81"/>
    <w:rsid w:val="0008141C"/>
    <w:rsid w:val="00094A55"/>
    <w:rsid w:val="000A44A7"/>
    <w:rsid w:val="000B1054"/>
    <w:rsid w:val="000B3411"/>
    <w:rsid w:val="000C054C"/>
    <w:rsid w:val="000C12C2"/>
    <w:rsid w:val="000D11AF"/>
    <w:rsid w:val="000D6255"/>
    <w:rsid w:val="000D6262"/>
    <w:rsid w:val="000D7B4A"/>
    <w:rsid w:val="000E4006"/>
    <w:rsid w:val="000F3DA2"/>
    <w:rsid w:val="000F56CB"/>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8D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A4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D87"/>
    <w:rsid w:val="007F485D"/>
    <w:rsid w:val="007F6050"/>
    <w:rsid w:val="008008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94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C5A"/>
    <w:rsid w:val="00C5235F"/>
    <w:rsid w:val="00C53339"/>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14F"/>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E16"/>
    <w:rsid w:val="00EF39D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59C"/>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43569A-4AEB-4E0D-8810-84AC192E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0850"/>
  </w:style>
  <w:style w:type="paragraph" w:styleId="BalloonText">
    <w:name w:val="Balloon Text"/>
    <w:basedOn w:val="Normal"/>
    <w:link w:val="BalloonTextChar"/>
    <w:semiHidden/>
    <w:unhideWhenUsed/>
    <w:rsid w:val="00D97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1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1571</Words>
  <Characters>8616</Characters>
  <Application>Microsoft Office Word</Application>
  <DocSecurity>0</DocSecurity>
  <Lines>197</Lines>
  <Paragraphs>41</Paragraphs>
  <ScaleCrop>false</ScaleCrop>
  <HeadingPairs>
    <vt:vector size="2" baseType="variant">
      <vt:variant>
        <vt:lpstr>Title</vt:lpstr>
      </vt:variant>
      <vt:variant>
        <vt:i4>1</vt:i4>
      </vt:variant>
    </vt:vector>
  </HeadingPairs>
  <TitlesOfParts>
    <vt:vector size="1" baseType="lpstr">
      <vt:lpstr>S1636</vt:lpstr>
    </vt:vector>
  </TitlesOfParts>
  <Manager>R56</Manager>
  <Company>NJ Office of Legislative Services</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S1636</dc:title>
  <dc:subject/>
  <dc:creator>Senator  CRUZ-PEREZ</dc:creator>
  <cp:keywords>S1636|5|LG |264|0|264|N|0|</cp:keywords>
  <dc:description>INTRODUCED FEBRUARY 13, 2020</dc:description>
  <cp:lastModifiedBy>Siracusa, Nicole</cp:lastModifiedBy>
  <cp:revision>2</cp:revision>
  <cp:lastPrinted>2020-02-11T20:11:00Z</cp:lastPrinted>
  <dcterms:created xsi:type="dcterms:W3CDTF">2020-02-14T15:30:00Z</dcterms:created>
  <dcterms:modified xsi:type="dcterms:W3CDTF">2020-02-14T15:30:00Z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