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2D6" w:rsidRDefault="000612D6" w:rsidP="000612D6">
      <w:pPr>
        <w:pStyle w:val="bpuReprint"/>
      </w:pPr>
      <w:bookmarkStart w:id="0" w:name="bpuFrontPg"/>
      <w:bookmarkStart w:id="1" w:name="_GoBack"/>
      <w:bookmarkEnd w:id="0"/>
      <w:bookmarkEnd w:id="1"/>
      <w:r>
        <w:t>[First Reprint]</w:t>
      </w:r>
    </w:p>
    <w:p w:rsidR="00C452DF" w:rsidRDefault="00C452DF" w:rsidP="00C452DF">
      <w:pPr>
        <w:pStyle w:val="bpuBill"/>
      </w:pPr>
      <w:r>
        <w:t xml:space="preserve">SENATE, No. 1641 </w:t>
      </w:r>
    </w:p>
    <w:p w:rsidR="00C452DF" w:rsidRPr="009D38FF" w:rsidRDefault="00C452DF" w:rsidP="00C452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86563" r:id="rId7"/>
        </w:object>
      </w:r>
    </w:p>
    <w:p w:rsidR="00C452DF" w:rsidRDefault="00C452DF" w:rsidP="00C452DF">
      <w:pPr>
        <w:pStyle w:val="bpuState"/>
      </w:pPr>
      <w:r>
        <w:t>STATE OF NEW JERSEY</w:t>
      </w:r>
    </w:p>
    <w:p w:rsidR="00C452DF" w:rsidRDefault="00C452DF" w:rsidP="00C452DF">
      <w:pPr>
        <w:pStyle w:val="bpuLegislature"/>
      </w:pPr>
      <w:r>
        <w:t>219th LEGISLATURE</w:t>
      </w:r>
    </w:p>
    <w:p w:rsidR="00C452DF" w:rsidRDefault="00C452DF" w:rsidP="00C452DF">
      <w:pPr>
        <w:pStyle w:val="bpuWpGraphic"/>
      </w:pPr>
      <w:r>
        <w:object w:dxaOrig="8985" w:dyaOrig="255">
          <v:shape id="_x0000_i1026" type="#_x0000_t75" style="width:6in;height:11.9pt" o:ole="">
            <v:imagedata r:id="rId6" o:title=""/>
          </v:shape>
          <o:OLEObject Type="Embed" ProgID="WPWin6.1" ShapeID="_x0000_i1026" DrawAspect="Content" ObjectID="_1700386564" r:id="rId8"/>
        </w:object>
      </w:r>
      <w:r>
        <w:t xml:space="preserve">  </w:t>
      </w:r>
    </w:p>
    <w:p w:rsidR="00C452DF" w:rsidRDefault="00C452DF" w:rsidP="00C452DF">
      <w:pPr>
        <w:pStyle w:val="bpuIntro"/>
      </w:pPr>
      <w:r>
        <w:t>INTRODUCED FEBRUARY 13, 2020</w:t>
      </w:r>
    </w:p>
    <w:p w:rsidR="00C452DF" w:rsidRDefault="00C452DF" w:rsidP="00C452DF">
      <w:pPr>
        <w:pStyle w:val="bpuIntro"/>
      </w:pPr>
    </w:p>
    <w:p w:rsidR="00C452DF" w:rsidRDefault="00C452DF" w:rsidP="00C452DF">
      <w:pPr>
        <w:pStyle w:val="bpuIntro"/>
        <w:sectPr w:rsidR="00C452DF" w:rsidSect="00842D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52DF" w:rsidRDefault="00C452DF" w:rsidP="00C452DF">
      <w:pPr>
        <w:pStyle w:val="bpuIntro"/>
      </w:pPr>
    </w:p>
    <w:p w:rsidR="00C452DF" w:rsidRDefault="00C452DF" w:rsidP="00C452DF">
      <w:pPr>
        <w:pStyle w:val="bpuSponsor"/>
      </w:pPr>
      <w:r>
        <w:t>Sponsored by:</w:t>
      </w:r>
    </w:p>
    <w:p w:rsidR="00C452DF" w:rsidRDefault="00C452DF" w:rsidP="00C452DF">
      <w:pPr>
        <w:pStyle w:val="bpuSponsor"/>
      </w:pPr>
      <w:r>
        <w:t>Senator  NILSA CRUZ-PEREZ</w:t>
      </w:r>
    </w:p>
    <w:p w:rsidR="00C452DF" w:rsidRDefault="00C452DF" w:rsidP="00C452DF">
      <w:pPr>
        <w:pStyle w:val="bpuSponsor"/>
      </w:pPr>
      <w:r>
        <w:t>District 5 (Camden and Gloucester)</w:t>
      </w:r>
    </w:p>
    <w:p w:rsidR="00C452DF" w:rsidRDefault="00091377" w:rsidP="00091377">
      <w:pPr>
        <w:pStyle w:val="bpuSponsor"/>
      </w:pPr>
      <w:r>
        <w:t>Senator  VIN GOPAL</w:t>
      </w:r>
    </w:p>
    <w:p w:rsidR="00091377" w:rsidRDefault="00091377" w:rsidP="00091377">
      <w:pPr>
        <w:pStyle w:val="bpuSponsor"/>
      </w:pPr>
      <w:r>
        <w:t>District 11 (Monmouth)</w:t>
      </w:r>
    </w:p>
    <w:p w:rsidR="00091377" w:rsidRPr="00091377" w:rsidRDefault="00091377" w:rsidP="00091377">
      <w:pPr>
        <w:pStyle w:val="bpuSponsor"/>
      </w:pPr>
    </w:p>
    <w:p w:rsidR="00B539E0" w:rsidRDefault="00842D99" w:rsidP="00842D99">
      <w:pPr>
        <w:pStyle w:val="bpuSponsor"/>
      </w:pPr>
      <w:r>
        <w:t>Co-Sponsored by:</w:t>
      </w:r>
    </w:p>
    <w:p w:rsidR="00842D99" w:rsidRPr="00842D99" w:rsidRDefault="00842D99" w:rsidP="00842D99">
      <w:pPr>
        <w:pStyle w:val="bpuSponsor"/>
      </w:pPr>
      <w:r w:rsidRPr="00842D99">
        <w:t xml:space="preserve">Senators </w:t>
      </w:r>
      <w:proofErr w:type="spellStart"/>
      <w:r w:rsidRPr="00842D99">
        <w:t>Lagana</w:t>
      </w:r>
      <w:proofErr w:type="spellEnd"/>
      <w:r w:rsidRPr="00842D99">
        <w:t xml:space="preserve">, </w:t>
      </w:r>
      <w:proofErr w:type="spellStart"/>
      <w:r w:rsidRPr="00842D99">
        <w:t>O'Scanlon</w:t>
      </w:r>
      <w:proofErr w:type="spellEnd"/>
      <w:r w:rsidRPr="00842D99">
        <w:t xml:space="preserve">, Connors, Stack, </w:t>
      </w:r>
      <w:proofErr w:type="spellStart"/>
      <w:r w:rsidRPr="00842D99">
        <w:t>Sarlo</w:t>
      </w:r>
      <w:proofErr w:type="spellEnd"/>
      <w:r w:rsidRPr="00842D99">
        <w:t xml:space="preserve">, Madden, </w:t>
      </w:r>
      <w:proofErr w:type="spellStart"/>
      <w:r w:rsidRPr="00842D99">
        <w:t>Diegnan</w:t>
      </w:r>
      <w:proofErr w:type="spellEnd"/>
      <w:r w:rsidRPr="00842D99">
        <w:t xml:space="preserve">, </w:t>
      </w:r>
      <w:proofErr w:type="spellStart"/>
      <w:r w:rsidRPr="00842D99">
        <w:t>A.M.Bucco</w:t>
      </w:r>
      <w:proofErr w:type="spellEnd"/>
      <w:r w:rsidRPr="00842D99">
        <w:t xml:space="preserve">, Sacco, </w:t>
      </w:r>
      <w:proofErr w:type="spellStart"/>
      <w:r w:rsidRPr="00842D99">
        <w:t>Addiego</w:t>
      </w:r>
      <w:proofErr w:type="spellEnd"/>
      <w:r w:rsidRPr="00842D99">
        <w:t xml:space="preserve">, </w:t>
      </w:r>
      <w:proofErr w:type="spellStart"/>
      <w:r w:rsidRPr="00842D99">
        <w:t>Oroho</w:t>
      </w:r>
      <w:proofErr w:type="spellEnd"/>
      <w:r w:rsidRPr="00842D99">
        <w:t xml:space="preserve">, </w:t>
      </w:r>
      <w:proofErr w:type="spellStart"/>
      <w:r w:rsidRPr="00842D99">
        <w:t>Testa</w:t>
      </w:r>
      <w:proofErr w:type="spellEnd"/>
      <w:r w:rsidRPr="00842D99">
        <w:t xml:space="preserve">, Singer, Bateman, </w:t>
      </w:r>
      <w:proofErr w:type="spellStart"/>
      <w:r w:rsidRPr="00842D99">
        <w:t>T.Kean</w:t>
      </w:r>
      <w:proofErr w:type="spellEnd"/>
      <w:r w:rsidRPr="00842D99">
        <w:t xml:space="preserve">, </w:t>
      </w:r>
      <w:proofErr w:type="spellStart"/>
      <w:r w:rsidRPr="00842D99">
        <w:t>Schepisi</w:t>
      </w:r>
      <w:proofErr w:type="spellEnd"/>
      <w:r w:rsidRPr="00842D99">
        <w:t xml:space="preserve">, Thompson, </w:t>
      </w:r>
      <w:proofErr w:type="spellStart"/>
      <w:r w:rsidRPr="00842D99">
        <w:t>Pennacchio</w:t>
      </w:r>
      <w:proofErr w:type="spellEnd"/>
      <w:r w:rsidRPr="00842D99">
        <w:t xml:space="preserve">, Doherty, </w:t>
      </w:r>
      <w:proofErr w:type="spellStart"/>
      <w:r w:rsidRPr="00842D99">
        <w:t>Holzapfel</w:t>
      </w:r>
      <w:proofErr w:type="spellEnd"/>
      <w:r w:rsidRPr="00842D99">
        <w:t xml:space="preserve">, </w:t>
      </w:r>
      <w:proofErr w:type="spellStart"/>
      <w:r w:rsidRPr="00842D99">
        <w:t>Pou</w:t>
      </w:r>
      <w:proofErr w:type="spellEnd"/>
      <w:r w:rsidRPr="00842D99">
        <w:t>, Cunningham and Codey</w:t>
      </w:r>
    </w:p>
    <w:p w:rsidR="00C452DF" w:rsidRDefault="00C452DF" w:rsidP="00C452DF">
      <w:pPr>
        <w:pStyle w:val="bpuSponsor"/>
      </w:pPr>
    </w:p>
    <w:p w:rsidR="00B539E0" w:rsidRPr="00B539E0" w:rsidRDefault="00B539E0" w:rsidP="00B539E0"/>
    <w:p w:rsidR="004E5602" w:rsidRPr="004E5602" w:rsidRDefault="004E5602" w:rsidP="004E5602"/>
    <w:p w:rsidR="00C452DF" w:rsidRDefault="00C452DF" w:rsidP="00C452DF">
      <w:pPr>
        <w:pStyle w:val="bpuSponsor"/>
      </w:pPr>
    </w:p>
    <w:p w:rsidR="00C452DF" w:rsidRDefault="00C452DF" w:rsidP="00C452DF">
      <w:pPr>
        <w:pStyle w:val="bpuSponsor"/>
      </w:pPr>
      <w:r>
        <w:t>SYNOPSIS</w:t>
      </w:r>
    </w:p>
    <w:p w:rsidR="00D42B1C" w:rsidRPr="00700B82" w:rsidRDefault="00C452DF" w:rsidP="00D42B1C">
      <w:r>
        <w:tab/>
      </w:r>
      <w:r w:rsidR="00D42B1C">
        <w:t>Authorizes proportional property tax exemption for honorably discharged veterans having a service-connected disability.</w:t>
      </w:r>
    </w:p>
    <w:p w:rsidR="00C452DF" w:rsidRDefault="00C452DF" w:rsidP="00C452DF">
      <w:pPr>
        <w:pStyle w:val="bpuNormText"/>
      </w:pPr>
    </w:p>
    <w:p w:rsidR="00C452DF" w:rsidRDefault="00C452DF" w:rsidP="00C452DF">
      <w:pPr>
        <w:pStyle w:val="bpuSponsor"/>
      </w:pPr>
      <w:r>
        <w:t xml:space="preserve">CURRENT VERSION OF TEXT </w:t>
      </w:r>
    </w:p>
    <w:p w:rsidR="00C452DF" w:rsidRDefault="000612D6" w:rsidP="00C452DF">
      <w:pPr>
        <w:pStyle w:val="bpuNormText"/>
      </w:pPr>
      <w:r>
        <w:tab/>
        <w:t>As reported by the Senate Community and Urban Affairs Committee on November 15, 2021, with amendments.</w:t>
      </w:r>
    </w:p>
    <w:p w:rsidR="00C452DF" w:rsidRDefault="00C452DF" w:rsidP="00C452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52DF" w:rsidRDefault="00C452DF" w:rsidP="008916EC">
      <w:pPr>
        <w:pStyle w:val="FronterPage"/>
        <w:tabs>
          <w:tab w:val="clear" w:pos="720"/>
          <w:tab w:val="clear" w:pos="1440"/>
          <w:tab w:val="clear" w:pos="2160"/>
          <w:tab w:val="clear" w:pos="2880"/>
          <w:tab w:val="clear" w:pos="3600"/>
          <w:tab w:val="clear" w:pos="4320"/>
          <w:tab w:val="clear" w:pos="5040"/>
        </w:tabs>
        <w:sectPr w:rsidR="00C452DF" w:rsidSect="00C452DF">
          <w:type w:val="continuous"/>
          <w:pgSz w:w="12240" w:h="20160" w:code="5"/>
          <w:pgMar w:top="1440" w:right="2275" w:bottom="1440" w:left="2275" w:header="72" w:footer="720" w:gutter="0"/>
          <w:pgNumType w:start="1"/>
          <w:cols w:space="720"/>
          <w:docGrid w:linePitch="360"/>
        </w:sectPr>
      </w:pPr>
    </w:p>
    <w:p w:rsidR="000612D6" w:rsidRPr="00E8639B" w:rsidRDefault="000612D6" w:rsidP="000612D6">
      <w:pPr>
        <w:pStyle w:val="HangingAnAct"/>
      </w:pPr>
      <w:r w:rsidRPr="009A4238">
        <w:rPr>
          <w:rStyle w:val="BillHead"/>
        </w:rPr>
        <w:lastRenderedPageBreak/>
        <w:t>An Act</w:t>
      </w:r>
      <w:r w:rsidRPr="006B7FA7">
        <w:rPr>
          <w:rStyle w:val="HangingAnActChar"/>
        </w:rPr>
        <w:t xml:space="preserve"> </w:t>
      </w:r>
      <w:r>
        <w:rPr>
          <w:rStyle w:val="HangingAnActChar"/>
        </w:rPr>
        <w:t xml:space="preserve">providing a proportional </w:t>
      </w:r>
      <w:r>
        <w:t xml:space="preserve">property tax exemption to certain disabled veterans and amending </w:t>
      </w:r>
      <w:r>
        <w:rPr>
          <w:rFonts w:ascii="Albertus Extra Bold" w:hAnsi="Albertus Extra Bold"/>
          <w:b/>
          <w:vertAlign w:val="superscript"/>
        </w:rPr>
        <w:t>1</w:t>
      </w:r>
      <w:r>
        <w:rPr>
          <w:spacing w:val="0"/>
          <w:u w:val="single"/>
        </w:rPr>
        <w:t>and supplementing</w:t>
      </w:r>
      <w:r>
        <w:rPr>
          <w:rFonts w:ascii="Albertus Extra Bold" w:hAnsi="Albertus Extra Bold"/>
          <w:b/>
          <w:vertAlign w:val="superscript"/>
        </w:rPr>
        <w:t>1</w:t>
      </w:r>
      <w:r>
        <w:t xml:space="preserve"> P.L.1948, c.259.</w:t>
      </w:r>
    </w:p>
    <w:p w:rsidR="009A4238" w:rsidRPr="00D71D68" w:rsidRDefault="009A4238" w:rsidP="009A4238"/>
    <w:p w:rsidR="009A4238" w:rsidRPr="00AA7880" w:rsidRDefault="009A4238" w:rsidP="009A42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A4238" w:rsidRPr="00D71D68" w:rsidRDefault="009A4238" w:rsidP="009A4238"/>
    <w:p w:rsidR="009A4238" w:rsidRDefault="009A4238" w:rsidP="009A4238">
      <w:r>
        <w:tab/>
      </w:r>
      <w:r w:rsidR="000612D6">
        <w:rPr>
          <w:rFonts w:ascii="Albertus Extra Bold" w:hAnsi="Albertus Extra Bold"/>
          <w:b/>
          <w:vertAlign w:val="superscript"/>
        </w:rPr>
        <w:t>1</w:t>
      </w:r>
      <w:r w:rsidR="000612D6" w:rsidRPr="000612D6">
        <w:rPr>
          <w:rFonts w:ascii="Albertus Extra Bold" w:hAnsi="Albertus Extra Bold"/>
          <w:b/>
        </w:rPr>
        <w:t>[</w:t>
      </w:r>
      <w:r w:rsidR="000612D6">
        <w:t xml:space="preserve">1.  </w:t>
      </w:r>
      <w:r>
        <w:t>Section 1 of P.</w:t>
      </w:r>
      <w:r w:rsidRPr="00472F08">
        <w:t xml:space="preserve">L.1948, c.259, </w:t>
      </w:r>
      <w:r>
        <w:t>(C.54:4-3.30) is amended to read as follows:</w:t>
      </w:r>
    </w:p>
    <w:p w:rsidR="009A4238" w:rsidRDefault="009A4238" w:rsidP="009A4238">
      <w:r>
        <w:tab/>
        <w:t>1.</w:t>
      </w:r>
      <w:r>
        <w:tab/>
        <w:t xml:space="preserve">a.  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w:t>
      </w:r>
      <w:r w:rsidRPr="00FE437D">
        <w:rPr>
          <w:rFonts w:ascii="Albertus Extra Bold" w:hAnsi="Albertus Extra Bold"/>
          <w:b/>
        </w:rPr>
        <w:t>[</w:t>
      </w:r>
      <w:r>
        <w:t>Veterans Administration</w:t>
      </w:r>
      <w:r w:rsidRPr="00FE437D">
        <w:rPr>
          <w:rFonts w:ascii="Albertus Extra Bold" w:hAnsi="Albertus Extra Bold"/>
          <w:b/>
        </w:rPr>
        <w:t>]</w:t>
      </w:r>
      <w:r>
        <w:t xml:space="preserve"> </w:t>
      </w:r>
      <w:r w:rsidRPr="00227B3F">
        <w:rPr>
          <w:u w:val="single"/>
        </w:rPr>
        <w:t>Department of Veterans Affairs</w:t>
      </w:r>
      <w:r>
        <w:rPr>
          <w:u w:val="single"/>
        </w:rPr>
        <w:t>, its predecessor</w:t>
      </w:r>
      <w:r>
        <w:t xml:space="preserve"> or its successor to have a service-connected </w:t>
      </w:r>
      <w:r w:rsidRPr="00FA66A6">
        <w:rPr>
          <w:u w:val="single"/>
        </w:rPr>
        <w:t>permanent</w:t>
      </w:r>
      <w:r>
        <w:t xml:space="preserve"> disability from paraplegia, sarcoidosis, </w:t>
      </w:r>
      <w:r w:rsidRPr="00FA66A6">
        <w:rPr>
          <w:u w:val="single"/>
        </w:rPr>
        <w:t>hemiplegia</w:t>
      </w:r>
      <w:r>
        <w:rPr>
          <w:u w:val="single"/>
        </w:rPr>
        <w:t>, or</w:t>
      </w:r>
      <w:r>
        <w:t xml:space="preserve"> </w:t>
      </w:r>
      <w:proofErr w:type="spellStart"/>
      <w:r>
        <w:t>osteochondritis</w:t>
      </w:r>
      <w:proofErr w:type="spellEnd"/>
      <w:r>
        <w:t xml:space="preserve"> </w:t>
      </w:r>
      <w:r w:rsidRPr="00FA66A6">
        <w:rPr>
          <w:rFonts w:ascii="Albertus Extra Bold" w:hAnsi="Albertus Extra Bold"/>
          <w:b/>
        </w:rPr>
        <w:t>[</w:t>
      </w:r>
      <w:r>
        <w:t>resulting in permanent loss of the use of both legs, or permanent paralysis of both legs and lower parts of the body, or from hemiplegia and has permanent paralysis of one leg and one arm or either side of the body</w:t>
      </w:r>
      <w:r w:rsidRPr="003F6D5A">
        <w:rPr>
          <w:rFonts w:ascii="Albertus Extra Bold" w:hAnsi="Albertus Extra Bold"/>
          <w:b/>
        </w:rPr>
        <w:t>]</w:t>
      </w:r>
      <w:r>
        <w:t xml:space="preserve">, </w:t>
      </w:r>
      <w:r w:rsidRPr="00FA66A6">
        <w:rPr>
          <w:u w:val="single"/>
        </w:rPr>
        <w:t>or</w:t>
      </w:r>
      <w:r>
        <w:t xml:space="preserve"> resulting from injury to the spinal cord, skeletal structure, or brain or from disease of the spinal cord not resulting from any form of syphilis; or from </w:t>
      </w:r>
      <w:r w:rsidRPr="00022C4F">
        <w:rPr>
          <w:rFonts w:ascii="Albertus Extra Bold" w:hAnsi="Albertus Extra Bold"/>
          <w:b/>
        </w:rPr>
        <w:t>[</w:t>
      </w:r>
      <w:r>
        <w:t>total</w:t>
      </w:r>
      <w:r w:rsidRPr="00022C4F">
        <w:rPr>
          <w:rFonts w:ascii="Albertus Extra Bold" w:hAnsi="Albertus Extra Bold"/>
          <w:b/>
        </w:rPr>
        <w:t>]</w:t>
      </w:r>
      <w:r>
        <w:t xml:space="preserve"> blindness; or from amputation </w:t>
      </w:r>
      <w:r w:rsidRPr="00022C4F">
        <w:rPr>
          <w:rFonts w:ascii="Albertus Extra Bold" w:hAnsi="Albertus Extra Bold"/>
          <w:b/>
        </w:rPr>
        <w:t>[</w:t>
      </w:r>
      <w:r>
        <w:t>of both arms or both legs, or both hands or both feet, or the combination of a hand and a foot</w:t>
      </w:r>
      <w:r w:rsidRPr="00022C4F">
        <w:rPr>
          <w:rFonts w:ascii="Albertus Extra Bold" w:hAnsi="Albertus Extra Bold"/>
          <w:b/>
        </w:rPr>
        <w:t>]</w:t>
      </w:r>
      <w:r>
        <w:t xml:space="preserve"> </w:t>
      </w:r>
      <w:r w:rsidRPr="00F47730">
        <w:rPr>
          <w:u w:val="single"/>
        </w:rPr>
        <w:t>affecting one or more extrem</w:t>
      </w:r>
      <w:r>
        <w:rPr>
          <w:u w:val="single"/>
        </w:rPr>
        <w:t>i</w:t>
      </w:r>
      <w:r w:rsidRPr="00F47730">
        <w:rPr>
          <w:u w:val="single"/>
        </w:rPr>
        <w:t>ties</w:t>
      </w:r>
      <w:r>
        <w:t xml:space="preserve">; or from other service-connected </w:t>
      </w:r>
      <w:r w:rsidRPr="00022C4F">
        <w:rPr>
          <w:u w:val="single"/>
        </w:rPr>
        <w:t>permanent</w:t>
      </w:r>
      <w:r>
        <w:t xml:space="preserve"> disability </w:t>
      </w:r>
      <w:r w:rsidRPr="00F47730">
        <w:rPr>
          <w:rFonts w:ascii="Albertus Extra Bold" w:hAnsi="Albertus Extra Bold"/>
          <w:b/>
        </w:rPr>
        <w:t>[</w:t>
      </w:r>
      <w:r>
        <w:t>declared by the United States Veterans Administration or its successor to be a total or 100% permanent disability</w:t>
      </w:r>
      <w:r w:rsidRPr="003F6D5A">
        <w:rPr>
          <w:rFonts w:ascii="Albertus Extra Bold" w:hAnsi="Albertus Extra Bold"/>
          <w:b/>
        </w:rPr>
        <w:t>]</w:t>
      </w:r>
      <w:r>
        <w:t xml:space="preserve">, </w:t>
      </w:r>
      <w:r w:rsidRPr="003F6D5A">
        <w:rPr>
          <w:rFonts w:ascii="Albertus Extra Bold" w:hAnsi="Albertus Extra Bold"/>
          <w:b/>
        </w:rPr>
        <w:t>[</w:t>
      </w:r>
      <w:r>
        <w:t>and</w:t>
      </w:r>
      <w:r w:rsidRPr="003F6D5A">
        <w:rPr>
          <w:rFonts w:ascii="Albertus Extra Bold" w:hAnsi="Albertus Extra Bold"/>
          <w:b/>
        </w:rPr>
        <w:t>]</w:t>
      </w:r>
      <w:r>
        <w:t xml:space="preserve"> not so evaluated solely because of hospitalization or surgery and recuperation, sustained through enemy action, or accident, or resulting from disease contracted while in such active service, shall be exempt from taxation, on proper claim made therefor, </w:t>
      </w:r>
      <w:r w:rsidRPr="00FE437D">
        <w:rPr>
          <w:u w:val="single"/>
        </w:rPr>
        <w:t xml:space="preserve">in proportion to their percentage of service-connected </w:t>
      </w:r>
      <w:r>
        <w:rPr>
          <w:u w:val="single"/>
        </w:rPr>
        <w:t xml:space="preserve">permanent </w:t>
      </w:r>
      <w:r w:rsidRPr="00FE437D">
        <w:rPr>
          <w:u w:val="single"/>
        </w:rPr>
        <w:t xml:space="preserve">disability, up to and including </w:t>
      </w:r>
      <w:r>
        <w:rPr>
          <w:u w:val="single"/>
        </w:rPr>
        <w:t xml:space="preserve">a total or </w:t>
      </w:r>
      <w:r w:rsidRPr="00FE437D">
        <w:rPr>
          <w:u w:val="single"/>
        </w:rPr>
        <w:t xml:space="preserve">100% </w:t>
      </w:r>
      <w:r>
        <w:rPr>
          <w:u w:val="single"/>
        </w:rPr>
        <w:t xml:space="preserve">permanent </w:t>
      </w:r>
      <w:r w:rsidRPr="00FE437D">
        <w:rPr>
          <w:u w:val="single"/>
        </w:rPr>
        <w:t>disability, as determi</w:t>
      </w:r>
      <w:r>
        <w:rPr>
          <w:u w:val="single"/>
        </w:rPr>
        <w:t>n</w:t>
      </w:r>
      <w:r w:rsidRPr="00FE437D">
        <w:rPr>
          <w:u w:val="single"/>
        </w:rPr>
        <w:t xml:space="preserve">ed and declared by the United </w:t>
      </w:r>
      <w:r>
        <w:rPr>
          <w:u w:val="single"/>
        </w:rPr>
        <w:t>States</w:t>
      </w:r>
      <w:r w:rsidRPr="00FE437D">
        <w:rPr>
          <w:u w:val="single"/>
        </w:rPr>
        <w:t xml:space="preserve"> Department of Veterans Aff</w:t>
      </w:r>
      <w:r>
        <w:rPr>
          <w:u w:val="single"/>
        </w:rPr>
        <w:t>ai</w:t>
      </w:r>
      <w:r w:rsidRPr="00FE437D">
        <w:rPr>
          <w:u w:val="single"/>
        </w:rPr>
        <w:t>rs, or its predecessor or successor,</w:t>
      </w:r>
      <w:r>
        <w:t xml:space="preserve">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9A4238" w:rsidRDefault="009A4238" w:rsidP="009A4238">
      <w:r>
        <w:tab/>
        <w:t>b.</w:t>
      </w:r>
      <w:r>
        <w:tab/>
        <w:t xml:space="preserve">(1)  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or any other dwelling house thereafter acquired.</w:t>
      </w:r>
    </w:p>
    <w:p w:rsidR="009A4238" w:rsidRPr="0024135A" w:rsidRDefault="009A4238" w:rsidP="009A4238">
      <w:r>
        <w:tab/>
        <w:t>(2)</w:t>
      </w:r>
      <w:r>
        <w:tab/>
      </w:r>
      <w:r w:rsidRPr="0024135A">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rsidRPr="0024135A">
        <w:t>widowerhood</w:t>
      </w:r>
      <w:proofErr w:type="spellEnd"/>
      <w:r w:rsidRPr="0024135A">
        <w:t>, as the case may be, and while a resident of this State, for the time that the surviving spouse is the legal owner thereof and actually occupies the dwelling house or any other dwelling house thereafter acquired.</w:t>
      </w:r>
    </w:p>
    <w:p w:rsidR="009A4238" w:rsidRDefault="009A4238" w:rsidP="009A4238">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9A4238" w:rsidRDefault="009A4238" w:rsidP="009A4238">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9A4238" w:rsidRDefault="009A4238" w:rsidP="009A4238">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9A4238" w:rsidRPr="000612D6" w:rsidRDefault="009A4238" w:rsidP="009A4238">
      <w:pPr>
        <w:rPr>
          <w:rFonts w:ascii="Albertus Extra Bold" w:hAnsi="Albertus Extra Bold"/>
          <w:b/>
          <w:vertAlign w:val="superscript"/>
        </w:rPr>
      </w:pPr>
      <w:r>
        <w:t>(</w:t>
      </w:r>
      <w:proofErr w:type="spellStart"/>
      <w:r>
        <w:t>cf</w:t>
      </w:r>
      <w:proofErr w:type="spellEnd"/>
      <w:r>
        <w:t>:  P.L.2007, c.317, s.1)</w:t>
      </w:r>
      <w:r w:rsidR="000612D6" w:rsidRPr="000612D6">
        <w:rPr>
          <w:rFonts w:ascii="Albertus Extra Bold" w:hAnsi="Albertus Extra Bold"/>
          <w:b/>
        </w:rPr>
        <w:t>]</w:t>
      </w:r>
      <w:r w:rsidR="000612D6">
        <w:rPr>
          <w:rFonts w:ascii="Albertus Extra Bold" w:hAnsi="Albertus Extra Bold"/>
          <w:b/>
          <w:vertAlign w:val="superscript"/>
        </w:rPr>
        <w:t>1</w:t>
      </w:r>
    </w:p>
    <w:p w:rsidR="009A4238" w:rsidRDefault="009A4238" w:rsidP="009A4238"/>
    <w:p w:rsidR="000612D6" w:rsidRDefault="000612D6" w:rsidP="000612D6">
      <w:r>
        <w:tab/>
      </w:r>
      <w:r>
        <w:rPr>
          <w:rFonts w:ascii="Albertus Extra Bold" w:hAnsi="Albertus Extra Bold"/>
          <w:b/>
          <w:vertAlign w:val="superscript"/>
        </w:rPr>
        <w:t>1</w:t>
      </w:r>
      <w:r>
        <w:rPr>
          <w:sz w:val="23"/>
          <w:szCs w:val="23"/>
        </w:rPr>
        <w:t>1.  Section 1 of P.L.1948, c.259 (C.54:4-3.30) is amended to read as follows:</w:t>
      </w:r>
    </w:p>
    <w:p w:rsidR="000612D6" w:rsidRDefault="00EC76FD" w:rsidP="000612D6">
      <w:r>
        <w:tab/>
        <w:t>1.</w:t>
      </w:r>
      <w:r>
        <w:tab/>
      </w:r>
      <w:r w:rsidR="000612D6">
        <w:t>a.</w:t>
      </w:r>
      <w:r>
        <w:t xml:space="preserve"> </w:t>
      </w:r>
      <w:r w:rsidR="000612D6">
        <w:t xml:space="preserve"> The dwelling house and the lot or curtilage whereon the same is erected, of any citizen and resident of this State, now or hereafter honorably discharged or released under honorable circumstances, from active service in any branch of the Armed Forces of the United States, who has been or shall be declared by the United States Department of </w:t>
      </w:r>
      <w:r w:rsidR="000612D6" w:rsidRPr="00E8639B">
        <w:rPr>
          <w:rFonts w:ascii="Albertus Extra Bold" w:hAnsi="Albertus Extra Bold"/>
          <w:b/>
        </w:rPr>
        <w:t>[</w:t>
      </w:r>
      <w:r w:rsidR="000612D6">
        <w:t>Veterans'</w:t>
      </w:r>
      <w:r w:rsidR="000612D6" w:rsidRPr="00E8639B">
        <w:rPr>
          <w:rFonts w:ascii="Albertus Extra Bold" w:hAnsi="Albertus Extra Bold"/>
          <w:b/>
        </w:rPr>
        <w:t>]</w:t>
      </w:r>
      <w:r w:rsidR="000612D6">
        <w:t xml:space="preserve"> </w:t>
      </w:r>
      <w:r w:rsidR="000612D6" w:rsidRPr="00E8639B">
        <w:rPr>
          <w:u w:val="single"/>
        </w:rPr>
        <w:t>Veterans</w:t>
      </w:r>
      <w:r w:rsidR="000612D6">
        <w:t xml:space="preserve"> Affairs</w:t>
      </w:r>
      <w:r w:rsidR="000612D6">
        <w:rPr>
          <w:u w:val="single"/>
        </w:rPr>
        <w:t>, its predecessor</w:t>
      </w:r>
      <w:r w:rsidR="000612D6">
        <w:t xml:space="preserve"> or its successor to have a service-connected disability from paraplegia, sarcoidosis, </w:t>
      </w:r>
      <w:r w:rsidR="000612D6" w:rsidRPr="00B8704D">
        <w:rPr>
          <w:u w:val="single"/>
        </w:rPr>
        <w:t>hemiplegia, or</w:t>
      </w:r>
      <w:r w:rsidR="000612D6">
        <w:t xml:space="preserve"> </w:t>
      </w:r>
      <w:proofErr w:type="spellStart"/>
      <w:r w:rsidR="000612D6">
        <w:t>osteochondritis</w:t>
      </w:r>
      <w:proofErr w:type="spellEnd"/>
      <w:r w:rsidR="000612D6">
        <w:t xml:space="preserve"> </w:t>
      </w:r>
      <w:r w:rsidR="000612D6" w:rsidRPr="00B8704D">
        <w:rPr>
          <w:rFonts w:ascii="Albertus Extra Bold" w:hAnsi="Albertus Extra Bold"/>
          <w:b/>
        </w:rPr>
        <w:t>[</w:t>
      </w:r>
      <w:r w:rsidR="000612D6">
        <w:t>resulting in permanent loss of the use of both legs, or permanent paralysis of both legs and lower parts of the body, or from hemiplegia and has permanent paralysis of one leg and one arm or either side of the body</w:t>
      </w:r>
      <w:r w:rsidR="000612D6" w:rsidRPr="00B8704D">
        <w:rPr>
          <w:rFonts w:ascii="Albertus Extra Bold" w:hAnsi="Albertus Extra Bold"/>
          <w:b/>
        </w:rPr>
        <w:t>]</w:t>
      </w:r>
      <w:r w:rsidR="000612D6">
        <w:t xml:space="preserve">, </w:t>
      </w:r>
      <w:r w:rsidR="000612D6" w:rsidRPr="00B8704D">
        <w:rPr>
          <w:u w:val="single"/>
        </w:rPr>
        <w:t>or</w:t>
      </w:r>
      <w:r w:rsidR="000612D6">
        <w:t xml:space="preserve"> </w:t>
      </w:r>
      <w:r w:rsidR="000612D6" w:rsidRPr="00B8704D">
        <w:t>resulting</w:t>
      </w:r>
      <w:r w:rsidR="000612D6">
        <w:t xml:space="preserve"> from injury to the spinal cord, skeletal structure, or brain or from disease of the spinal cord not resulting from any form of syphilis; or from </w:t>
      </w:r>
      <w:r w:rsidR="000612D6" w:rsidRPr="00BD4A64">
        <w:rPr>
          <w:rFonts w:ascii="Albertus Extra Bold" w:hAnsi="Albertus Extra Bold"/>
          <w:b/>
        </w:rPr>
        <w:t>[</w:t>
      </w:r>
      <w:r w:rsidR="000612D6">
        <w:t>total</w:t>
      </w:r>
      <w:r w:rsidR="000612D6" w:rsidRPr="00BD4A64">
        <w:rPr>
          <w:rFonts w:ascii="Albertus Extra Bold" w:hAnsi="Albertus Extra Bold"/>
          <w:b/>
        </w:rPr>
        <w:t>]</w:t>
      </w:r>
      <w:r w:rsidR="000612D6">
        <w:t xml:space="preserve"> blindness; or from amputation </w:t>
      </w:r>
      <w:r w:rsidR="000612D6" w:rsidRPr="00BD4A64">
        <w:rPr>
          <w:rFonts w:ascii="Albertus Extra Bold" w:hAnsi="Albertus Extra Bold"/>
          <w:b/>
        </w:rPr>
        <w:t>[</w:t>
      </w:r>
      <w:r w:rsidR="000612D6">
        <w:t>of both arms or both legs, or both hands or both feet, or the combination of a hand and a foot</w:t>
      </w:r>
      <w:r w:rsidR="000612D6" w:rsidRPr="00BD4A64">
        <w:rPr>
          <w:rFonts w:ascii="Albertus Extra Bold" w:hAnsi="Albertus Extra Bold"/>
          <w:b/>
        </w:rPr>
        <w:t>]</w:t>
      </w:r>
      <w:r w:rsidR="000612D6">
        <w:t xml:space="preserve"> </w:t>
      </w:r>
      <w:r w:rsidR="000612D6" w:rsidRPr="00BD4A64">
        <w:rPr>
          <w:sz w:val="23"/>
          <w:szCs w:val="23"/>
          <w:u w:val="single"/>
        </w:rPr>
        <w:t>affecting one or more extremities</w:t>
      </w:r>
      <w:r w:rsidR="000612D6">
        <w:t xml:space="preserve">; or from other service-connected disability </w:t>
      </w:r>
      <w:r w:rsidR="000612D6" w:rsidRPr="00BD4A64">
        <w:rPr>
          <w:rFonts w:ascii="Albertus Extra Bold" w:hAnsi="Albertus Extra Bold"/>
          <w:b/>
        </w:rPr>
        <w:t>[</w:t>
      </w:r>
      <w:r w:rsidR="000612D6">
        <w:t>declared by the United States Veterans Administration or its successor to be a total or 100% permanent disability</w:t>
      </w:r>
      <w:r w:rsidR="000612D6" w:rsidRPr="00BD4A64">
        <w:rPr>
          <w:rFonts w:ascii="Albertus Extra Bold" w:hAnsi="Albertus Extra Bold"/>
          <w:b/>
        </w:rPr>
        <w:t>]</w:t>
      </w:r>
      <w:r w:rsidR="000612D6">
        <w:t xml:space="preserve">, </w:t>
      </w:r>
      <w:r w:rsidR="000612D6" w:rsidRPr="00BD4A64">
        <w:rPr>
          <w:rFonts w:ascii="Albertus Extra Bold" w:hAnsi="Albertus Extra Bold"/>
          <w:b/>
        </w:rPr>
        <w:t>[</w:t>
      </w:r>
      <w:r w:rsidR="000612D6">
        <w:t>and</w:t>
      </w:r>
      <w:r w:rsidR="000612D6" w:rsidRPr="00BD4A64">
        <w:rPr>
          <w:rFonts w:ascii="Albertus Extra Bold" w:hAnsi="Albertus Extra Bold"/>
          <w:b/>
        </w:rPr>
        <w:t>]</w:t>
      </w:r>
      <w:r w:rsidR="000612D6">
        <w:t xml:space="preserve"> not so evaluated solely because of hospitalization or surgery and recuperation, sustained through enemy action, or accident, or resulting from disease contracted while in such active service, shall be exempt from taxation, on proper claim made therefor, </w:t>
      </w:r>
      <w:r w:rsidR="000612D6" w:rsidRPr="00BD4A64">
        <w:rPr>
          <w:sz w:val="23"/>
          <w:szCs w:val="23"/>
          <w:u w:val="single"/>
        </w:rPr>
        <w:t>in propo</w:t>
      </w:r>
      <w:r w:rsidR="000612D6">
        <w:rPr>
          <w:sz w:val="23"/>
          <w:szCs w:val="23"/>
          <w:u w:val="single"/>
        </w:rPr>
        <w:t xml:space="preserve">rtion to their percentage of </w:t>
      </w:r>
      <w:r w:rsidR="000612D6" w:rsidRPr="00BD4A64">
        <w:rPr>
          <w:sz w:val="23"/>
          <w:szCs w:val="23"/>
          <w:u w:val="single"/>
        </w:rPr>
        <w:t>service-connected disability,</w:t>
      </w:r>
      <w:r w:rsidR="000612D6">
        <w:rPr>
          <w:sz w:val="23"/>
          <w:szCs w:val="23"/>
          <w:u w:val="single"/>
        </w:rPr>
        <w:t xml:space="preserve"> up to and including a total or 100 percent</w:t>
      </w:r>
      <w:r w:rsidR="000612D6" w:rsidRPr="00BD4A64">
        <w:rPr>
          <w:sz w:val="23"/>
          <w:szCs w:val="23"/>
          <w:u w:val="single"/>
        </w:rPr>
        <w:t xml:space="preserve"> disability, as determined and dec</w:t>
      </w:r>
      <w:r w:rsidR="000612D6">
        <w:rPr>
          <w:sz w:val="23"/>
          <w:szCs w:val="23"/>
          <w:u w:val="single"/>
        </w:rPr>
        <w:t xml:space="preserve">lared by the </w:t>
      </w:r>
      <w:r w:rsidR="000612D6" w:rsidRPr="00BD4A64">
        <w:rPr>
          <w:sz w:val="23"/>
          <w:szCs w:val="23"/>
          <w:u w:val="single"/>
        </w:rPr>
        <w:t>United States Department of Veterans Af</w:t>
      </w:r>
      <w:r w:rsidR="000612D6">
        <w:rPr>
          <w:sz w:val="23"/>
          <w:szCs w:val="23"/>
          <w:u w:val="single"/>
        </w:rPr>
        <w:t xml:space="preserve">fairs, or its predecessor or </w:t>
      </w:r>
      <w:r w:rsidR="000612D6" w:rsidRPr="00BD4A64">
        <w:rPr>
          <w:sz w:val="23"/>
          <w:szCs w:val="23"/>
          <w:u w:val="single"/>
        </w:rPr>
        <w:t>successor,</w:t>
      </w:r>
      <w:r w:rsidR="000612D6">
        <w:rPr>
          <w:sz w:val="23"/>
          <w:szCs w:val="23"/>
        </w:rPr>
        <w:t xml:space="preserve"> </w:t>
      </w:r>
      <w:r w:rsidR="000612D6">
        <w:t>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0612D6" w:rsidRDefault="00EC76FD" w:rsidP="000612D6">
      <w:r>
        <w:tab/>
        <w:t>b.</w:t>
      </w:r>
      <w:r>
        <w:tab/>
      </w:r>
      <w:r w:rsidR="000612D6" w:rsidRPr="00F37321">
        <w:rPr>
          <w:rFonts w:ascii="Albertus Extra Bold" w:hAnsi="Albertus Extra Bold"/>
          <w:b/>
        </w:rPr>
        <w:t>[</w:t>
      </w:r>
      <w:r w:rsidR="000612D6">
        <w:t xml:space="preserve">(1) 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rsidR="000612D6">
        <w:t>widowerhood</w:t>
      </w:r>
      <w:proofErr w:type="spellEnd"/>
      <w:r w:rsidR="000612D6">
        <w:t>, as the case may be, and while a resident of this State, for the time that the surviving spouse is the legal owner thereof and actually occupies the said dwelling house or any other dwelling house thereafter acquired.</w:t>
      </w:r>
    </w:p>
    <w:p w:rsidR="000612D6" w:rsidRDefault="000612D6" w:rsidP="000612D6">
      <w:r>
        <w:tab/>
        <w:t>(2)</w:t>
      </w:r>
      <w:r>
        <w:tab/>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as the case may be, and while a resident of this State, for the time that the surviving spouse is the legal owner thereof and actually occupies the dwelling house or any other dwelling house thereafter acquired.</w:t>
      </w:r>
      <w:r w:rsidRPr="00F37321">
        <w:rPr>
          <w:rFonts w:ascii="Albertus Extra Bold" w:hAnsi="Albertus Extra Bold"/>
          <w:b/>
        </w:rPr>
        <w:t>]</w:t>
      </w:r>
      <w:r>
        <w:t xml:space="preserve"> </w:t>
      </w:r>
      <w:r w:rsidRPr="00F37321">
        <w:rPr>
          <w:u w:val="single"/>
        </w:rPr>
        <w:t>(Deleted by amendment, P.L.    , c.    ) (pending before the Legislature as this bill)</w:t>
      </w:r>
    </w:p>
    <w:p w:rsidR="000612D6" w:rsidRDefault="000612D6" w:rsidP="000612D6">
      <w:r>
        <w:tab/>
        <w:t>c.</w:t>
      </w:r>
      <w:r>
        <w:tab/>
      </w:r>
      <w:r w:rsidRPr="00F37321">
        <w:rPr>
          <w:rFonts w:ascii="Albertus Extra Bold" w:hAnsi="Albertus Extra Bold"/>
          <w:b/>
        </w:rPr>
        <w:t>[</w:t>
      </w:r>
      <w:r>
        <w:t xml:space="preserve">The surviving spouse of any citizen and resident of this State, who died in active service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r w:rsidRPr="00F37321">
        <w:rPr>
          <w:rFonts w:ascii="Albertus Extra Bold" w:hAnsi="Albertus Extra Bold"/>
          <w:b/>
        </w:rPr>
        <w:t>]</w:t>
      </w:r>
      <w:r>
        <w:t xml:space="preserve"> </w:t>
      </w:r>
      <w:r w:rsidRPr="00F37321">
        <w:rPr>
          <w:u w:val="single"/>
        </w:rPr>
        <w:t>(Deleted by amendment, P.L.    , c.    ) (pending before the Legislature as this bill)</w:t>
      </w:r>
    </w:p>
    <w:p w:rsidR="000612D6" w:rsidRDefault="000612D6" w:rsidP="000612D6">
      <w:r>
        <w:tab/>
        <w:t>d.</w:t>
      </w:r>
      <w:r>
        <w:tab/>
      </w:r>
      <w:r w:rsidRPr="00F37321">
        <w:rPr>
          <w:rFonts w:ascii="Albertus Extra Bold" w:hAnsi="Albertus Extra Bold"/>
          <w:b/>
        </w:rPr>
        <w:t>[</w:t>
      </w:r>
      <w:r>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r w:rsidRPr="00F37321">
        <w:rPr>
          <w:rFonts w:ascii="Albertus Extra Bold" w:hAnsi="Albertus Extra Bold"/>
          <w:b/>
        </w:rPr>
        <w:t>]</w:t>
      </w:r>
      <w:r>
        <w:rPr>
          <w:rFonts w:ascii="Albertus Extra Bold" w:hAnsi="Albertus Extra Bold"/>
          <w:b/>
        </w:rPr>
        <w:t xml:space="preserve"> </w:t>
      </w:r>
      <w:r w:rsidRPr="00F37321">
        <w:rPr>
          <w:u w:val="single"/>
        </w:rPr>
        <w:t>(Deleted by amendment, P.L.    , c.    ) (pending before the Legislature as this bill)</w:t>
      </w:r>
    </w:p>
    <w:p w:rsidR="000612D6" w:rsidRDefault="000612D6" w:rsidP="000612D6">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r>
        <w:rPr>
          <w:rFonts w:ascii="Albertus Extra Bold" w:hAnsi="Albertus Extra Bold"/>
          <w:b/>
          <w:vertAlign w:val="superscript"/>
        </w:rPr>
        <w:t>1</w:t>
      </w:r>
    </w:p>
    <w:p w:rsidR="000612D6" w:rsidRPr="0091304B" w:rsidRDefault="000612D6" w:rsidP="000612D6">
      <w:pPr>
        <w:rPr>
          <w:rFonts w:ascii="Albertus Extra Bold" w:hAnsi="Albertus Extra Bold"/>
          <w:b/>
          <w:vertAlign w:val="superscript"/>
        </w:rPr>
      </w:pPr>
      <w:r>
        <w:t>(</w:t>
      </w:r>
      <w:proofErr w:type="spellStart"/>
      <w:r>
        <w:t>cf</w:t>
      </w:r>
      <w:proofErr w:type="spellEnd"/>
      <w:r>
        <w:t>:  P.L.2019, c.413</w:t>
      </w:r>
      <w:r w:rsidRPr="00C43EFB">
        <w:t>, s.1)</w:t>
      </w:r>
    </w:p>
    <w:p w:rsidR="000612D6" w:rsidRDefault="000612D6" w:rsidP="000612D6"/>
    <w:p w:rsidR="000612D6" w:rsidRDefault="000612D6" w:rsidP="000612D6">
      <w:r w:rsidRPr="00E0454A">
        <w:tab/>
      </w:r>
      <w:r w:rsidRPr="0046183A">
        <w:rPr>
          <w:rFonts w:ascii="Albertus Extra Bold" w:hAnsi="Albertus Extra Bold"/>
          <w:b/>
          <w:vertAlign w:val="superscript"/>
        </w:rPr>
        <w:t>1</w:t>
      </w:r>
      <w:r>
        <w:rPr>
          <w:u w:val="single"/>
        </w:rPr>
        <w:t xml:space="preserve">2.  (New section)  </w:t>
      </w:r>
      <w:r w:rsidRPr="00E0454A">
        <w:rPr>
          <w:u w:val="single"/>
        </w:rPr>
        <w:t xml:space="preserve">The State shall annually reimburse each taxing district in an amount equal to 102 percent of the amount of any </w:t>
      </w:r>
      <w:r>
        <w:rPr>
          <w:u w:val="single"/>
        </w:rPr>
        <w:t xml:space="preserve">disabled </w:t>
      </w:r>
      <w:r w:rsidRPr="00E0454A">
        <w:rPr>
          <w:u w:val="single"/>
        </w:rPr>
        <w:t xml:space="preserve">veterans' </w:t>
      </w:r>
      <w:r>
        <w:rPr>
          <w:u w:val="single"/>
        </w:rPr>
        <w:t>proportional property tax exemption</w:t>
      </w:r>
      <w:r w:rsidRPr="00E0454A">
        <w:rPr>
          <w:u w:val="single"/>
        </w:rPr>
        <w:t xml:space="preserve"> granted </w:t>
      </w:r>
      <w:r>
        <w:rPr>
          <w:u w:val="single"/>
        </w:rPr>
        <w:t>pursuant to section 1 of P.L.1948, c.259</w:t>
      </w:r>
      <w:r w:rsidRPr="00C17226">
        <w:rPr>
          <w:u w:val="single"/>
        </w:rPr>
        <w:t xml:space="preserve"> (C.54:4-3.30)</w:t>
      </w:r>
      <w:r>
        <w:rPr>
          <w:u w:val="single"/>
        </w:rPr>
        <w:t xml:space="preserve"> </w:t>
      </w:r>
      <w:r w:rsidRPr="00E0454A">
        <w:rPr>
          <w:u w:val="single"/>
        </w:rPr>
        <w:t>in that taxing district</w:t>
      </w:r>
      <w:r w:rsidRPr="00E22F55">
        <w:rPr>
          <w:u w:val="single"/>
        </w:rPr>
        <w:t>.</w:t>
      </w:r>
      <w:r w:rsidRPr="0046183A">
        <w:rPr>
          <w:rFonts w:ascii="Albertus Extra Bold" w:hAnsi="Albertus Extra Bold"/>
          <w:b/>
          <w:vertAlign w:val="superscript"/>
        </w:rPr>
        <w:t>1</w:t>
      </w:r>
    </w:p>
    <w:p w:rsidR="000612D6" w:rsidRDefault="000612D6" w:rsidP="009A4238"/>
    <w:p w:rsidR="000612D6" w:rsidRDefault="002D1CA0" w:rsidP="000612D6">
      <w:r>
        <w:tab/>
      </w:r>
      <w:r w:rsidR="000612D6">
        <w:rPr>
          <w:rFonts w:ascii="Albertus Extra Bold" w:hAnsi="Albertus Extra Bold"/>
          <w:b/>
          <w:vertAlign w:val="superscript"/>
        </w:rPr>
        <w:t>1</w:t>
      </w:r>
      <w:r w:rsidR="000612D6" w:rsidRPr="000612D6">
        <w:rPr>
          <w:rFonts w:ascii="Albertus Extra Bold" w:hAnsi="Albertus Extra Bold"/>
          <w:b/>
        </w:rPr>
        <w:t>[</w:t>
      </w:r>
      <w:r w:rsidR="009A4238">
        <w:t>2.</w:t>
      </w:r>
      <w:r w:rsidR="000612D6" w:rsidRPr="000612D6">
        <w:rPr>
          <w:rFonts w:ascii="Albertus Extra Bold" w:hAnsi="Albertus Extra Bold"/>
          <w:b/>
        </w:rPr>
        <w:t>]</w:t>
      </w:r>
      <w:r w:rsidR="000612D6">
        <w:t xml:space="preserve"> </w:t>
      </w:r>
      <w:r w:rsidR="000612D6">
        <w:rPr>
          <w:u w:val="single"/>
        </w:rPr>
        <w:t>3.</w:t>
      </w:r>
      <w:r w:rsidR="000612D6">
        <w:rPr>
          <w:rFonts w:ascii="Albertus Extra Bold" w:hAnsi="Albertus Extra Bold"/>
          <w:b/>
          <w:vertAlign w:val="superscript"/>
        </w:rPr>
        <w:t>1</w:t>
      </w:r>
      <w:r w:rsidR="009A4238">
        <w:tab/>
        <w:t>This act shall take effect immediately.</w:t>
      </w:r>
    </w:p>
    <w:sectPr w:rsidR="000612D6" w:rsidSect="00C452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008" w:rsidRDefault="003C2008">
      <w:r>
        <w:separator/>
      </w:r>
    </w:p>
  </w:endnote>
  <w:endnote w:type="continuationSeparator" w:id="0">
    <w:p w:rsidR="003C2008" w:rsidRDefault="003C2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377" w:rsidRDefault="00842D99" w:rsidP="00842D99">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66" w:rsidRPr="00921C91" w:rsidRDefault="00F871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7166" w:rsidRPr="00921C91" w:rsidRDefault="00F87166">
    <w:pPr>
      <w:pStyle w:val="Footer"/>
      <w:rPr>
        <w:szCs w:val="18"/>
      </w:rPr>
    </w:pPr>
  </w:p>
  <w:p w:rsidR="00F87166" w:rsidRPr="00921C91" w:rsidRDefault="00F871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12D6" w:rsidRDefault="000612D6" w:rsidP="00686AEB">
    <w:pPr>
      <w:pStyle w:val="Footer"/>
    </w:pPr>
    <w:r>
      <w:tab/>
      <w:t>Matter enclosed in superscript numerals has been adopted as follows:</w:t>
    </w:r>
  </w:p>
  <w:p w:rsidR="000612D6" w:rsidRDefault="000612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November 15, 2021.</w:t>
    </w:r>
  </w:p>
  <w:p w:rsidR="000612D6" w:rsidRPr="000612D6" w:rsidRDefault="000612D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008" w:rsidRDefault="003C2008">
      <w:r>
        <w:separator/>
      </w:r>
    </w:p>
  </w:footnote>
  <w:footnote w:type="continuationSeparator" w:id="0">
    <w:p w:rsidR="003C2008" w:rsidRDefault="003C2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E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1377" w:rsidRDefault="00091377" w:rsidP="00091377">
    <w:pPr>
      <w:pStyle w:val="bpuHeadSpon"/>
    </w:pPr>
    <w:r w:rsidRPr="00C452DF">
      <w:rPr>
        <w:rStyle w:val="bpuHeadSponChar"/>
      </w:rPr>
      <w:t>S1641</w:t>
    </w:r>
    <w:r>
      <w:t xml:space="preserve"> </w:t>
    </w:r>
    <w:r w:rsidR="000612D6">
      <w:t xml:space="preserve">[1R] </w:t>
    </w:r>
    <w:r>
      <w:t>CRUZ-PEREZ, GOPAL</w:t>
    </w:r>
  </w:p>
  <w:p w:rsidR="00C452DF" w:rsidRDefault="00C452DF" w:rsidP="00C452DF">
    <w:pPr>
      <w:pStyle w:val="bpuHeadSpon"/>
    </w:pPr>
    <w:r>
      <w:fldChar w:fldCharType="begin"/>
    </w:r>
    <w:r>
      <w:instrText xml:space="preserve"> PAGE  \* MERGEFORMAT </w:instrText>
    </w:r>
    <w:r>
      <w:fldChar w:fldCharType="separate"/>
    </w:r>
    <w:r w:rsidR="00741E9E">
      <w:rPr>
        <w:noProof/>
      </w:rPr>
      <w:t>5</w:t>
    </w:r>
    <w:r>
      <w:fldChar w:fldCharType="end"/>
    </w:r>
  </w:p>
  <w:p w:rsidR="00C452DF" w:rsidRDefault="00C452DF" w:rsidP="00C452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52DF" w:rsidRDefault="00C452DF" w:rsidP="00C452DF">
    <w:pPr>
      <w:pStyle w:val="bpuHeadSpon"/>
    </w:pPr>
    <w:r w:rsidRPr="00C452DF">
      <w:rPr>
        <w:rStyle w:val="bpuHeadSponChar"/>
      </w:rPr>
      <w:t>S1641</w:t>
    </w:r>
    <w:r>
      <w:t xml:space="preserve"> </w:t>
    </w:r>
    <w:r w:rsidR="000612D6">
      <w:t xml:space="preserve">[1R] </w:t>
    </w:r>
    <w:r>
      <w:t>CRUZ-PEREZ</w:t>
    </w:r>
    <w:r w:rsidR="00091377">
      <w:t>, GOPAL</w:t>
    </w:r>
  </w:p>
  <w:p w:rsidR="00C452DF" w:rsidRDefault="00C452DF" w:rsidP="00C452DF">
    <w:pPr>
      <w:pStyle w:val="bpuHeadSpon"/>
    </w:pPr>
    <w:r>
      <w:fldChar w:fldCharType="begin"/>
    </w:r>
    <w:r>
      <w:instrText xml:space="preserve"> PAGE  \* MERGEFORMAT </w:instrText>
    </w:r>
    <w:r>
      <w:fldChar w:fldCharType="separate"/>
    </w:r>
    <w:r w:rsidR="00741E9E">
      <w:rPr>
        <w:noProof/>
      </w:rPr>
      <w:t>2</w:t>
    </w:r>
    <w:r>
      <w:fldChar w:fldCharType="end"/>
    </w:r>
  </w:p>
  <w:p w:rsidR="00C452DF" w:rsidRDefault="00C452DF" w:rsidP="00C452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008"/>
    <w:rsid w:val="000051BD"/>
    <w:rsid w:val="000160A5"/>
    <w:rsid w:val="0002335B"/>
    <w:rsid w:val="0003549A"/>
    <w:rsid w:val="000367AE"/>
    <w:rsid w:val="00043B22"/>
    <w:rsid w:val="00054975"/>
    <w:rsid w:val="00057D20"/>
    <w:rsid w:val="000612D6"/>
    <w:rsid w:val="0006197C"/>
    <w:rsid w:val="0006281F"/>
    <w:rsid w:val="0008141C"/>
    <w:rsid w:val="0009137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8C8"/>
    <w:rsid w:val="00117C94"/>
    <w:rsid w:val="0013000E"/>
    <w:rsid w:val="00133F81"/>
    <w:rsid w:val="00135943"/>
    <w:rsid w:val="001645FB"/>
    <w:rsid w:val="00173D2B"/>
    <w:rsid w:val="001764FB"/>
    <w:rsid w:val="00181676"/>
    <w:rsid w:val="00182F6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55F"/>
    <w:rsid w:val="00275293"/>
    <w:rsid w:val="002776B0"/>
    <w:rsid w:val="00286C7E"/>
    <w:rsid w:val="002A1029"/>
    <w:rsid w:val="002A3A1A"/>
    <w:rsid w:val="002A4692"/>
    <w:rsid w:val="002A51BA"/>
    <w:rsid w:val="002B2E26"/>
    <w:rsid w:val="002B3FE6"/>
    <w:rsid w:val="002C2D81"/>
    <w:rsid w:val="002C461E"/>
    <w:rsid w:val="002C6CEC"/>
    <w:rsid w:val="002D1CA0"/>
    <w:rsid w:val="002E09CE"/>
    <w:rsid w:val="002E69D1"/>
    <w:rsid w:val="002F3BA6"/>
    <w:rsid w:val="00300B89"/>
    <w:rsid w:val="00315320"/>
    <w:rsid w:val="00325776"/>
    <w:rsid w:val="00325E27"/>
    <w:rsid w:val="00330395"/>
    <w:rsid w:val="003326F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CBD"/>
    <w:rsid w:val="003A3C64"/>
    <w:rsid w:val="003A3F83"/>
    <w:rsid w:val="003C200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8E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60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EA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9E"/>
    <w:rsid w:val="007502CB"/>
    <w:rsid w:val="00752D79"/>
    <w:rsid w:val="00752E20"/>
    <w:rsid w:val="00756EDE"/>
    <w:rsid w:val="00774D7D"/>
    <w:rsid w:val="00781B4D"/>
    <w:rsid w:val="007824BF"/>
    <w:rsid w:val="00783B8D"/>
    <w:rsid w:val="00794B94"/>
    <w:rsid w:val="00794BD4"/>
    <w:rsid w:val="007A01EA"/>
    <w:rsid w:val="007A2F73"/>
    <w:rsid w:val="007A3061"/>
    <w:rsid w:val="007A34A6"/>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D9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38"/>
    <w:rsid w:val="009A45DA"/>
    <w:rsid w:val="009B06D2"/>
    <w:rsid w:val="009B34EC"/>
    <w:rsid w:val="009B5D67"/>
    <w:rsid w:val="009B6176"/>
    <w:rsid w:val="009C0D22"/>
    <w:rsid w:val="009C2DD9"/>
    <w:rsid w:val="009C3E09"/>
    <w:rsid w:val="009C5630"/>
    <w:rsid w:val="009C6559"/>
    <w:rsid w:val="009D0E5D"/>
    <w:rsid w:val="009D0F63"/>
    <w:rsid w:val="009D1FB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F25"/>
    <w:rsid w:val="00AA6197"/>
    <w:rsid w:val="00AA6C70"/>
    <w:rsid w:val="00AB16FD"/>
    <w:rsid w:val="00AB4813"/>
    <w:rsid w:val="00AB7DE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9E0"/>
    <w:rsid w:val="00B57047"/>
    <w:rsid w:val="00B61D86"/>
    <w:rsid w:val="00B6342D"/>
    <w:rsid w:val="00B638E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371"/>
    <w:rsid w:val="00C23F09"/>
    <w:rsid w:val="00C25356"/>
    <w:rsid w:val="00C328D0"/>
    <w:rsid w:val="00C452DF"/>
    <w:rsid w:val="00C46BC1"/>
    <w:rsid w:val="00C5235F"/>
    <w:rsid w:val="00C54CE2"/>
    <w:rsid w:val="00C66BF3"/>
    <w:rsid w:val="00C70140"/>
    <w:rsid w:val="00C73CA7"/>
    <w:rsid w:val="00C822F6"/>
    <w:rsid w:val="00C82AC2"/>
    <w:rsid w:val="00C8321F"/>
    <w:rsid w:val="00C8456C"/>
    <w:rsid w:val="00C91E19"/>
    <w:rsid w:val="00C92402"/>
    <w:rsid w:val="00C92867"/>
    <w:rsid w:val="00C93B93"/>
    <w:rsid w:val="00CA037D"/>
    <w:rsid w:val="00CA0837"/>
    <w:rsid w:val="00CA2442"/>
    <w:rsid w:val="00CA4725"/>
    <w:rsid w:val="00CB3A5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B1C"/>
    <w:rsid w:val="00D500E9"/>
    <w:rsid w:val="00D507BC"/>
    <w:rsid w:val="00D57C0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0CC"/>
    <w:rsid w:val="00E01B71"/>
    <w:rsid w:val="00E05CC9"/>
    <w:rsid w:val="00E15573"/>
    <w:rsid w:val="00E25A5B"/>
    <w:rsid w:val="00E373C7"/>
    <w:rsid w:val="00E4267B"/>
    <w:rsid w:val="00E42F13"/>
    <w:rsid w:val="00E452DF"/>
    <w:rsid w:val="00E543CF"/>
    <w:rsid w:val="00E546FD"/>
    <w:rsid w:val="00E550A6"/>
    <w:rsid w:val="00E608F1"/>
    <w:rsid w:val="00E611B9"/>
    <w:rsid w:val="00E7144F"/>
    <w:rsid w:val="00E73D74"/>
    <w:rsid w:val="00E76A79"/>
    <w:rsid w:val="00E80692"/>
    <w:rsid w:val="00E80C24"/>
    <w:rsid w:val="00E93836"/>
    <w:rsid w:val="00E9415F"/>
    <w:rsid w:val="00EA57B3"/>
    <w:rsid w:val="00EA7C16"/>
    <w:rsid w:val="00EC5281"/>
    <w:rsid w:val="00EC76FD"/>
    <w:rsid w:val="00EC791D"/>
    <w:rsid w:val="00EC7CA6"/>
    <w:rsid w:val="00ED3C5D"/>
    <w:rsid w:val="00ED4553"/>
    <w:rsid w:val="00F00D08"/>
    <w:rsid w:val="00F15583"/>
    <w:rsid w:val="00F15A53"/>
    <w:rsid w:val="00F200EE"/>
    <w:rsid w:val="00F22481"/>
    <w:rsid w:val="00F2542E"/>
    <w:rsid w:val="00F27278"/>
    <w:rsid w:val="00F344E3"/>
    <w:rsid w:val="00F34D58"/>
    <w:rsid w:val="00F41A9D"/>
    <w:rsid w:val="00F44314"/>
    <w:rsid w:val="00F53521"/>
    <w:rsid w:val="00F54B9C"/>
    <w:rsid w:val="00F56E96"/>
    <w:rsid w:val="00F573DD"/>
    <w:rsid w:val="00F61E59"/>
    <w:rsid w:val="00F626F6"/>
    <w:rsid w:val="00F63D99"/>
    <w:rsid w:val="00F6426B"/>
    <w:rsid w:val="00F659FD"/>
    <w:rsid w:val="00F709B3"/>
    <w:rsid w:val="00F71A5E"/>
    <w:rsid w:val="00F87166"/>
    <w:rsid w:val="00FA0AFC"/>
    <w:rsid w:val="00FA1C82"/>
    <w:rsid w:val="00FA2ED1"/>
    <w:rsid w:val="00FA4A52"/>
    <w:rsid w:val="00FB4045"/>
    <w:rsid w:val="00FB4D8E"/>
    <w:rsid w:val="00FC0D0A"/>
    <w:rsid w:val="00FC1B0B"/>
    <w:rsid w:val="00FC37F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0269AB6-B533-4DCC-B317-EE6A251B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52DF"/>
  </w:style>
  <w:style w:type="paragraph" w:styleId="BalloonText">
    <w:name w:val="Balloon Text"/>
    <w:basedOn w:val="Normal"/>
    <w:link w:val="BalloonTextChar"/>
    <w:semiHidden/>
    <w:unhideWhenUsed/>
    <w:rsid w:val="00182F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F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1895</Words>
  <Characters>9782</Characters>
  <Application>Microsoft Office Word</Application>
  <DocSecurity>0</DocSecurity>
  <Lines>216</Lines>
  <Paragraphs>36</Paragraphs>
  <ScaleCrop>false</ScaleCrop>
  <HeadingPairs>
    <vt:vector size="2" baseType="variant">
      <vt:variant>
        <vt:lpstr>Title</vt:lpstr>
      </vt:variant>
      <vt:variant>
        <vt:i4>1</vt:i4>
      </vt:variant>
    </vt:vector>
  </HeadingPairs>
  <TitlesOfParts>
    <vt:vector size="1" baseType="lpstr">
      <vt:lpstr>S1641</vt:lpstr>
    </vt:vector>
  </TitlesOfParts>
  <Manager>R225</Manager>
  <Company>NJ Office of Legislative Services</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S1641 1R</dc:title>
  <dc:subject/>
  <dc:creator>Senator  CRUZ-PEREZ</dc:creator>
  <cp:keywords>S1641|5|LG |320|294|297|!|0|</cp:keywords>
  <dc:description>INTRODUCED FEBRUARY 13, 2020_x000d_
Amended 11/15/21</dc:description>
  <cp:lastModifiedBy>Todaro, Vivian</cp:lastModifiedBy>
  <cp:revision>2</cp:revision>
  <cp:lastPrinted>2021-12-07T17:49:00Z</cp:lastPrinted>
  <dcterms:created xsi:type="dcterms:W3CDTF">2021-12-07T17:49:00Z</dcterms:created>
  <dcterms:modified xsi:type="dcterms:W3CDTF">2021-12-07T17:49:00Z</dcterms:modified>
  <cp:category>s.2: C.54:4-3.30b; s.3: Eff. date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