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178" w:rsidRDefault="00FB7178" w:rsidP="00FB7178">
      <w:pPr>
        <w:pStyle w:val="bpuBill"/>
      </w:pPr>
      <w:bookmarkStart w:id="0" w:name="bpuFrontPg"/>
      <w:bookmarkStart w:id="1" w:name="_GoBack"/>
      <w:bookmarkEnd w:id="0"/>
      <w:bookmarkEnd w:id="1"/>
      <w:r>
        <w:t xml:space="preserve">SENATE, No. 1643 </w:t>
      </w:r>
    </w:p>
    <w:p w:rsidR="00FB7178" w:rsidRPr="009D38FF" w:rsidRDefault="00FB7178" w:rsidP="00FB71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20" r:id="rId7"/>
        </w:object>
      </w:r>
    </w:p>
    <w:p w:rsidR="00FB7178" w:rsidRDefault="00FB7178" w:rsidP="00FB7178">
      <w:pPr>
        <w:pStyle w:val="bpuState"/>
      </w:pPr>
      <w:r>
        <w:t>STATE OF NEW JERSEY</w:t>
      </w:r>
    </w:p>
    <w:p w:rsidR="00FB7178" w:rsidRDefault="00FB7178" w:rsidP="00FB7178">
      <w:pPr>
        <w:pStyle w:val="bpuLegislature"/>
      </w:pPr>
      <w:r>
        <w:t>219th LEGISLATURE</w:t>
      </w:r>
    </w:p>
    <w:p w:rsidR="00FB7178" w:rsidRDefault="00FB7178" w:rsidP="00FB7178">
      <w:pPr>
        <w:pStyle w:val="bpuWpGraphic"/>
      </w:pPr>
      <w:r>
        <w:object w:dxaOrig="8985" w:dyaOrig="255">
          <v:shape id="_x0000_i1026" type="#_x0000_t75" style="width:6in;height:12pt" o:ole="">
            <v:imagedata r:id="rId6" o:title=""/>
          </v:shape>
          <o:OLEObject Type="Embed" ProgID="WPWin6.1" ShapeID="_x0000_i1026" DrawAspect="Content" ObjectID="_1643181521" r:id="rId8"/>
        </w:object>
      </w:r>
      <w:r>
        <w:t xml:space="preserve">  </w:t>
      </w:r>
    </w:p>
    <w:p w:rsidR="00FB7178" w:rsidRDefault="00FB7178" w:rsidP="00FB7178">
      <w:pPr>
        <w:pStyle w:val="bpuIntro"/>
      </w:pPr>
      <w:r>
        <w:t>INTRODUCED FEBRUARY 13, 2020</w:t>
      </w:r>
    </w:p>
    <w:p w:rsidR="00FB7178" w:rsidRDefault="00FB7178" w:rsidP="00FB7178">
      <w:pPr>
        <w:pStyle w:val="bpuIntro"/>
      </w:pPr>
    </w:p>
    <w:p w:rsidR="00FB7178" w:rsidRDefault="00FB7178" w:rsidP="00FB7178">
      <w:pPr>
        <w:pStyle w:val="bpuIntro"/>
        <w:sectPr w:rsidR="00FB7178" w:rsidSect="00FB7178">
          <w:headerReference w:type="even" r:id="rId9"/>
          <w:headerReference w:type="default" r:id="rId10"/>
          <w:pgSz w:w="12240" w:h="20160" w:code="5"/>
          <w:pgMar w:top="2160" w:right="1440" w:bottom="1440" w:left="1440" w:header="72" w:footer="720" w:gutter="0"/>
          <w:pgNumType w:start="1"/>
          <w:cols w:space="720"/>
          <w:docGrid w:linePitch="360"/>
        </w:sectPr>
      </w:pPr>
    </w:p>
    <w:p w:rsidR="00FB7178" w:rsidRDefault="00FB7178" w:rsidP="00FB7178">
      <w:pPr>
        <w:pStyle w:val="bpuIntro"/>
      </w:pPr>
    </w:p>
    <w:p w:rsidR="00FB7178" w:rsidRDefault="00FB7178" w:rsidP="00FB7178">
      <w:pPr>
        <w:pStyle w:val="bpuSponsor"/>
      </w:pPr>
      <w:r>
        <w:t>Sponsored by:</w:t>
      </w:r>
    </w:p>
    <w:p w:rsidR="00FB7178" w:rsidRDefault="00FB7178" w:rsidP="00FB7178">
      <w:pPr>
        <w:pStyle w:val="bpuSponsor"/>
      </w:pPr>
      <w:r>
        <w:t>Senator  NILSA CRUZ-PEREZ</w:t>
      </w:r>
    </w:p>
    <w:p w:rsidR="00FB7178" w:rsidRDefault="00FB7178" w:rsidP="00FB7178">
      <w:pPr>
        <w:pStyle w:val="bpuSponsor"/>
      </w:pPr>
      <w:r>
        <w:t>District 5 (Camden and Gloucester)</w:t>
      </w:r>
    </w:p>
    <w:p w:rsidR="00FB7178" w:rsidRDefault="00FB7178" w:rsidP="00FB7178">
      <w:pPr>
        <w:pStyle w:val="bpuSponsor"/>
      </w:pPr>
    </w:p>
    <w:p w:rsidR="00FB7178" w:rsidRDefault="00FB7178" w:rsidP="00FB7178">
      <w:pPr>
        <w:pStyle w:val="bpuSponsor"/>
      </w:pPr>
    </w:p>
    <w:p w:rsidR="00FB7178" w:rsidRDefault="00FB7178" w:rsidP="00FB7178">
      <w:pPr>
        <w:pStyle w:val="bpuSponsor"/>
      </w:pPr>
    </w:p>
    <w:p w:rsidR="00FB7178" w:rsidRDefault="00FB7178" w:rsidP="00FB7178">
      <w:pPr>
        <w:pStyle w:val="bpuSponsor"/>
      </w:pPr>
    </w:p>
    <w:p w:rsidR="00FB7178" w:rsidRDefault="00FB7178" w:rsidP="00FB7178">
      <w:pPr>
        <w:pStyle w:val="bpuSponsor"/>
      </w:pPr>
      <w:r>
        <w:t>SYNOPSIS</w:t>
      </w:r>
    </w:p>
    <w:p w:rsidR="00FB7178" w:rsidRDefault="00FB7178" w:rsidP="00FB7178">
      <w:pPr>
        <w:pStyle w:val="bpuNormText"/>
      </w:pPr>
      <w:r>
        <w:tab/>
        <w:t xml:space="preserve">Expands eligibility for property tax reimbursement program. </w:t>
      </w:r>
    </w:p>
    <w:p w:rsidR="00FB7178" w:rsidRDefault="00FB7178" w:rsidP="00FB7178">
      <w:pPr>
        <w:pStyle w:val="bpuNormText"/>
      </w:pPr>
    </w:p>
    <w:p w:rsidR="00FB7178" w:rsidRDefault="00FB7178" w:rsidP="00FB7178">
      <w:pPr>
        <w:pStyle w:val="bpuSponsor"/>
      </w:pPr>
      <w:r>
        <w:t xml:space="preserve">CURRENT VERSION OF TEXT </w:t>
      </w:r>
    </w:p>
    <w:p w:rsidR="00FB7178" w:rsidRDefault="00FB7178" w:rsidP="00FB7178">
      <w:pPr>
        <w:pStyle w:val="bpuNormText"/>
      </w:pPr>
      <w:r>
        <w:tab/>
        <w:t>As introduced.</w:t>
      </w:r>
    </w:p>
    <w:p w:rsidR="00FB7178" w:rsidRDefault="00FB7178" w:rsidP="00FB71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7178" w:rsidRDefault="00FB7178" w:rsidP="008916EC">
      <w:pPr>
        <w:pStyle w:val="FronterPage"/>
        <w:tabs>
          <w:tab w:val="clear" w:pos="720"/>
          <w:tab w:val="clear" w:pos="1440"/>
          <w:tab w:val="clear" w:pos="2160"/>
          <w:tab w:val="clear" w:pos="2880"/>
          <w:tab w:val="clear" w:pos="3600"/>
          <w:tab w:val="clear" w:pos="4320"/>
          <w:tab w:val="clear" w:pos="5040"/>
        </w:tabs>
        <w:sectPr w:rsidR="00FB7178" w:rsidSect="00FB7178">
          <w:type w:val="continuous"/>
          <w:pgSz w:w="12240" w:h="20160" w:code="5"/>
          <w:pgMar w:top="1440" w:right="2275" w:bottom="1440" w:left="2275" w:header="72" w:footer="720" w:gutter="0"/>
          <w:pgNumType w:start="1"/>
          <w:cols w:space="720"/>
          <w:docGrid w:linePitch="360"/>
        </w:sectPr>
      </w:pPr>
    </w:p>
    <w:p w:rsidR="00987BD3" w:rsidRPr="00677316" w:rsidRDefault="00987BD3" w:rsidP="00987BD3">
      <w:pPr>
        <w:pStyle w:val="HangingAnAct"/>
        <w:rPr>
          <w:rStyle w:val="HangingAnActChar"/>
        </w:rPr>
      </w:pPr>
      <w:r w:rsidRPr="00987BD3">
        <w:rPr>
          <w:rStyle w:val="BillHead"/>
        </w:rPr>
        <w:lastRenderedPageBreak/>
        <w:t>An Act</w:t>
      </w:r>
      <w:r w:rsidRPr="006B7FA7">
        <w:rPr>
          <w:rStyle w:val="HangingAnActChar"/>
        </w:rPr>
        <w:t xml:space="preserve"> </w:t>
      </w:r>
      <w:r>
        <w:rPr>
          <w:rStyle w:val="HangingAnActChar"/>
        </w:rPr>
        <w:t>expanding eligibility for the property tax reimbursement program and amending P.</w:t>
      </w:r>
      <w:r>
        <w:t>L.1997, c.348.</w:t>
      </w:r>
    </w:p>
    <w:p w:rsidR="00987BD3" w:rsidRPr="00D71D68" w:rsidRDefault="00987BD3" w:rsidP="00987BD3"/>
    <w:p w:rsidR="00987BD3" w:rsidRPr="00AA7880" w:rsidRDefault="00987BD3" w:rsidP="00987BD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87BD3" w:rsidRDefault="00987BD3" w:rsidP="00987BD3"/>
    <w:p w:rsidR="00987BD3" w:rsidRDefault="00987BD3" w:rsidP="00987BD3">
      <w:r>
        <w:tab/>
        <w:t>1.</w:t>
      </w:r>
      <w:r>
        <w:tab/>
        <w:t>Section 1 of P.L.1997, c.348 (C.54:4-8.67) is amended to read as follows:</w:t>
      </w:r>
    </w:p>
    <w:p w:rsidR="00987BD3" w:rsidRDefault="00987BD3" w:rsidP="00987BD3">
      <w:r>
        <w:tab/>
        <w:t>1.</w:t>
      </w:r>
      <w:r>
        <w:tab/>
        <w:t>As used in this act:</w:t>
      </w:r>
    </w:p>
    <w:p w:rsidR="00987BD3" w:rsidRDefault="00987BD3" w:rsidP="00987BD3">
      <w:r>
        <w:tab/>
        <w:t>"Base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w:t>
      </w:r>
    </w:p>
    <w:p w:rsidR="00987BD3" w:rsidRDefault="00987BD3" w:rsidP="00987BD3">
      <w:r>
        <w:tab/>
        <w:t>"Commissioner" means the Commissioner of Community Affairs.</w:t>
      </w:r>
    </w:p>
    <w:p w:rsidR="00987BD3" w:rsidRDefault="00987BD3" w:rsidP="00987BD3">
      <w:r>
        <w:tab/>
        <w:t>"Director" means the Director of the Division of Taxation.</w:t>
      </w:r>
    </w:p>
    <w:p w:rsidR="00987BD3" w:rsidRDefault="00987BD3" w:rsidP="00987BD3">
      <w:r>
        <w:tab/>
        <w:t>"Condominium" means the form of real property ownership provided for under the "Condominium Act," P.L.1969, c.257 (C.46:8B-1 et seq.).</w:t>
      </w:r>
    </w:p>
    <w:p w:rsidR="00987BD3" w:rsidRDefault="00987BD3" w:rsidP="00987BD3">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987BD3" w:rsidRDefault="00987BD3" w:rsidP="00987BD3">
      <w:r>
        <w:tab/>
        <w:t>"Disabled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w:t>
      </w:r>
      <w:r>
        <w:rPr>
          <w:u w:val="single"/>
        </w:rPr>
        <w:t>, or an individual who is retired on a disability retirement under the Police and Firemen’s Retirement System of New Jersey (C.43:16A-1 et seq.) and who does not earn additional employment income from any other source for</w:t>
      </w:r>
      <w:r w:rsidRPr="006252A2">
        <w:rPr>
          <w:u w:val="single"/>
        </w:rPr>
        <w:t xml:space="preserve"> any year for which a homestead property tax reimbursement under this act is claimed</w:t>
      </w:r>
      <w:r>
        <w:rPr>
          <w:u w:val="single"/>
        </w:rPr>
        <w:t>.</w:t>
      </w:r>
    </w:p>
    <w:p w:rsidR="00987BD3" w:rsidRDefault="00987BD3" w:rsidP="00987BD3">
      <w:r>
        <w:tab/>
        <w:t xml:space="preserve">"Dwelling house" means any residential property assessed as real property which consists of not more than four units, of which not more than one may be used for commercial purposes, but shall not </w:t>
      </w:r>
      <w:r>
        <w:lastRenderedPageBreak/>
        <w:t xml:space="preserve">include a unit in a condominium, cooperative, horizontal property regime or mutual housing corporation. </w:t>
      </w:r>
    </w:p>
    <w:p w:rsidR="00987BD3" w:rsidRDefault="00987BD3" w:rsidP="00987BD3">
      <w:r>
        <w:tab/>
        <w:t xml:space="preserve">"Eligible claimant" means a person who: </w:t>
      </w:r>
    </w:p>
    <w:p w:rsidR="00987BD3" w:rsidRDefault="00987BD3" w:rsidP="00987BD3">
      <w:r>
        <w:tab/>
        <w:t xml:space="preserve">is 65 or more years of age, or who is a disabled person; </w:t>
      </w:r>
    </w:p>
    <w:p w:rsidR="00987BD3" w:rsidRDefault="00987BD3" w:rsidP="00987BD3">
      <w:r>
        <w:tab/>
        <w:t xml:space="preserve">is an owner of a homestead, or the lessee of a site in a mobile home park on which site the applicant owns a manufactured or mobile home; </w:t>
      </w:r>
    </w:p>
    <w:p w:rsidR="00987BD3" w:rsidRDefault="00987BD3" w:rsidP="00987BD3">
      <w:r>
        <w:tab/>
        <w:t xml:space="preserve">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 </w:t>
      </w:r>
    </w:p>
    <w:p w:rsidR="00987BD3" w:rsidRDefault="00987BD3" w:rsidP="00987BD3">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987BD3" w:rsidRDefault="00987BD3" w:rsidP="00987BD3">
      <w:r>
        <w:tab/>
        <w:t>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w:t>
      </w:r>
    </w:p>
    <w:p w:rsidR="00987BD3" w:rsidRDefault="00987BD3" w:rsidP="00987BD3">
      <w:r>
        <w:tab/>
        <w:t>"</w:t>
      </w:r>
      <w:smartTag w:uri="urn:schemas-microsoft-com:office:smarttags" w:element="City">
        <w:smartTag w:uri="urn:schemas-microsoft-com:office:smarttags" w:element="place">
          <w:r>
            <w:t>Homestead</w:t>
          </w:r>
        </w:smartTag>
      </w:smartTag>
      <w:r>
        <w:t xml:space="preserve">" means: </w:t>
      </w:r>
    </w:p>
    <w:p w:rsidR="00987BD3" w:rsidRDefault="00987BD3" w:rsidP="00987BD3">
      <w:r>
        <w:tab/>
        <w:t xml:space="preserve">a dwelling house and the land on which that dwelling house is located which constitutes the place of the eligible claimant's domicile and is owned and used by the eligible claimant as the eligible claimant's principal residence; </w:t>
      </w:r>
    </w:p>
    <w:p w:rsidR="00987BD3" w:rsidRDefault="00987BD3" w:rsidP="00987BD3">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987BD3" w:rsidRDefault="00987BD3" w:rsidP="00987BD3">
      <w:r>
        <w:lastRenderedPageBreak/>
        <w:tab/>
        <w:t xml:space="preserve">a dwelling house situated on land owned by a person other than the eligible claimant which constitutes the place of the eligible claimant's domicile and is owned and used by the eligible claimant as the eligible claimant's principal residence; </w:t>
      </w:r>
    </w:p>
    <w:p w:rsidR="00987BD3" w:rsidRDefault="00987BD3" w:rsidP="00987BD3">
      <w:r>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987BD3" w:rsidRDefault="00987BD3" w:rsidP="00987BD3">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987BD3" w:rsidRDefault="00987BD3" w:rsidP="00987BD3">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987BD3" w:rsidRDefault="00987BD3" w:rsidP="00987BD3">
      <w:r>
        <w:tab/>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987BD3" w:rsidRDefault="00987BD3" w:rsidP="00987BD3">
      <w:r>
        <w:tab/>
        <w:t>"Horizontal property regime" means the form of real property ownership provided for under the "Horizontal Property Act," P.L.1963, c.168 (C.46:8A-1 et seq.).</w:t>
      </w:r>
    </w:p>
    <w:p w:rsidR="00987BD3" w:rsidRDefault="00987BD3" w:rsidP="00987BD3">
      <w:r>
        <w:tab/>
        <w:t xml:space="preserve">"Manufactured home" or "mobile home" means a unit of housing which: </w:t>
      </w:r>
    </w:p>
    <w:p w:rsidR="00987BD3" w:rsidRDefault="00987BD3" w:rsidP="00987BD3">
      <w:r>
        <w:tab/>
        <w:t>(1)</w:t>
      </w:r>
      <w:r>
        <w:tab/>
        <w:t xml:space="preserve">Consists of one or more transportable sections which are substantially constructed off site and, if more than one section, are joined together on site; </w:t>
      </w:r>
    </w:p>
    <w:p w:rsidR="00987BD3" w:rsidRDefault="00987BD3" w:rsidP="00987BD3">
      <w:r>
        <w:tab/>
        <w:t>(2)</w:t>
      </w:r>
      <w:r>
        <w:tab/>
        <w:t xml:space="preserve">Is built on a permanent chassis; </w:t>
      </w:r>
    </w:p>
    <w:p w:rsidR="00987BD3" w:rsidRDefault="00987BD3" w:rsidP="00987BD3">
      <w:r>
        <w:tab/>
        <w:t>(3)</w:t>
      </w:r>
      <w:r>
        <w:tab/>
        <w:t>Is designed to be used, when connected to utilities, as a dwelling on a permanent or nonpermanent foundation; and</w:t>
      </w:r>
    </w:p>
    <w:p w:rsidR="00987BD3" w:rsidRDefault="00987BD3" w:rsidP="00987BD3">
      <w:r>
        <w:tab/>
        <w:t>(4)</w:t>
      </w:r>
      <w:r>
        <w:tab/>
        <w:t xml:space="preserve">Is manufactured in accordance with the standards promulgated for a manufactured home by the Secretary of the </w:t>
      </w:r>
      <w:r>
        <w:lastRenderedPageBreak/>
        <w:t xml:space="preserve">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 </w:t>
      </w:r>
    </w:p>
    <w:p w:rsidR="00987BD3" w:rsidRDefault="00987BD3" w:rsidP="00987BD3">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987BD3" w:rsidRDefault="00987BD3" w:rsidP="00987BD3">
      <w:r>
        <w:tab/>
        <w:t>(1)</w:t>
      </w:r>
      <w:r>
        <w:tab/>
        <w:t xml:space="preserve">The construction and maintenance of streets; </w:t>
      </w:r>
    </w:p>
    <w:p w:rsidR="00987BD3" w:rsidRDefault="00987BD3" w:rsidP="00987BD3">
      <w:r>
        <w:tab/>
        <w:t>(2)</w:t>
      </w:r>
      <w:r>
        <w:tab/>
        <w:t xml:space="preserve">Lighting of streets and other common areas; </w:t>
      </w:r>
    </w:p>
    <w:p w:rsidR="00987BD3" w:rsidRDefault="00987BD3" w:rsidP="00987BD3">
      <w:r>
        <w:tab/>
        <w:t>(3)</w:t>
      </w:r>
      <w:r>
        <w:tab/>
        <w:t xml:space="preserve">Garbage removal; </w:t>
      </w:r>
    </w:p>
    <w:p w:rsidR="00987BD3" w:rsidRDefault="00987BD3" w:rsidP="00987BD3">
      <w:r>
        <w:tab/>
        <w:t>(4)</w:t>
      </w:r>
      <w:r>
        <w:tab/>
        <w:t xml:space="preserve">Snow removal; and </w:t>
      </w:r>
    </w:p>
    <w:p w:rsidR="00987BD3" w:rsidRDefault="00987BD3" w:rsidP="00987BD3">
      <w:r>
        <w:tab/>
        <w:t>(5)</w:t>
      </w:r>
      <w:r>
        <w:tab/>
        <w:t>Provisions for the drainage of surface water from home sites and common areas.</w:t>
      </w:r>
    </w:p>
    <w:p w:rsidR="00987BD3" w:rsidRDefault="00987BD3" w:rsidP="00987BD3">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987BD3" w:rsidRDefault="00987BD3" w:rsidP="00987BD3">
      <w:r>
        <w:tab/>
        <w:t xml:space="preserve">"Income" means income as determined pursuant to P.L.1975, c.194 (C.30:4D-20 et seq.). </w:t>
      </w:r>
    </w:p>
    <w:p w:rsidR="00987BD3" w:rsidRDefault="00987BD3" w:rsidP="00987BD3">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987BD3" w:rsidRDefault="00987BD3" w:rsidP="00987BD3">
      <w:r>
        <w:tab/>
        <w:t>"Property tax" means the general property tax due and paid as set forth in this section,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987BD3" w:rsidRDefault="00987BD3" w:rsidP="00987BD3">
      <w:r>
        <w:tab/>
        <w:t xml:space="preserve">"Site fee constituting property tax" means 18 percent of the annual site fee paid or payable to the owner of a mobile home park. </w:t>
      </w:r>
    </w:p>
    <w:p w:rsidR="00987BD3" w:rsidRDefault="00987BD3" w:rsidP="00987BD3">
      <w:r>
        <w:tab/>
        <w:t>"Tax year" means the calendar year in which a homestead is assessed and the property tax is levied thereon and it means the calendar year in which income is received or accrued.</w:t>
      </w:r>
    </w:p>
    <w:p w:rsidR="00987BD3" w:rsidRDefault="00987BD3" w:rsidP="00987BD3">
      <w:r>
        <w:t>(cf: P.L.2012, c.17, s.431)</w:t>
      </w:r>
      <w:r>
        <w:br w:type="page"/>
      </w:r>
    </w:p>
    <w:p w:rsidR="00987BD3" w:rsidRDefault="00987BD3" w:rsidP="00987BD3">
      <w:r>
        <w:lastRenderedPageBreak/>
        <w:tab/>
        <w:t>2.</w:t>
      </w:r>
      <w:r>
        <w:tab/>
        <w:t>This act shall take effect immediately.</w:t>
      </w:r>
    </w:p>
    <w:p w:rsidR="00987BD3" w:rsidRDefault="00987BD3" w:rsidP="00987BD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987BD3" w:rsidRDefault="00987BD3" w:rsidP="00987BD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987BD3" w:rsidRPr="00AA7880" w:rsidRDefault="00987BD3" w:rsidP="00987BD3">
      <w:pPr>
        <w:jc w:val="center"/>
      </w:pPr>
      <w:r>
        <w:t>S</w:t>
      </w:r>
      <w:r w:rsidRPr="00D71D68">
        <w:t>TATEMENT</w:t>
      </w:r>
    </w:p>
    <w:p w:rsidR="00987BD3" w:rsidRDefault="00987BD3" w:rsidP="00987BD3"/>
    <w:p w:rsidR="00987BD3" w:rsidRDefault="00987BD3">
      <w:r>
        <w:tab/>
        <w:t xml:space="preserve">This bill expands eligibility for the </w:t>
      </w:r>
      <w:r>
        <w:rPr>
          <w:rStyle w:val="HangingAnActChar"/>
        </w:rPr>
        <w:t xml:space="preserve">property tax reimbursement program to include </w:t>
      </w:r>
      <w:r w:rsidRPr="00EB5022">
        <w:t>individual</w:t>
      </w:r>
      <w:r>
        <w:t>s who do</w:t>
      </w:r>
      <w:r w:rsidRPr="00EB5022">
        <w:t xml:space="preserve"> not work and</w:t>
      </w:r>
      <w:r>
        <w:t xml:space="preserve"> are </w:t>
      </w:r>
      <w:r w:rsidRPr="00EB5022">
        <w:t>retired on a disability retirement under the Police and Firemen’s Retirement System of New Jersey</w:t>
      </w:r>
      <w:r>
        <w:t xml:space="preserve"> (PFRS).  Under current law, disabled persons receiving Social Security Disability benefits are eligible for the property tax reimbursement program, but not those disabled individuals who have retired under the PFRS.</w:t>
      </w:r>
    </w:p>
    <w:sectPr w:rsidR="00987BD3" w:rsidSect="00FB71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50A" w:rsidRDefault="00A6350A">
      <w:r>
        <w:separator/>
      </w:r>
    </w:p>
  </w:endnote>
  <w:endnote w:type="continuationSeparator" w:id="0">
    <w:p w:rsidR="00A6350A" w:rsidRDefault="00A6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785" w:rsidRPr="00921C91" w:rsidRDefault="007917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1785" w:rsidRPr="00921C91" w:rsidRDefault="00791785">
    <w:pPr>
      <w:pStyle w:val="Footer"/>
      <w:rPr>
        <w:szCs w:val="18"/>
      </w:rPr>
    </w:pPr>
  </w:p>
  <w:p w:rsidR="00791785" w:rsidRPr="00921C91" w:rsidRDefault="007917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1785" w:rsidRDefault="0079178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50A" w:rsidRDefault="00A6350A">
      <w:r>
        <w:separator/>
      </w:r>
    </w:p>
  </w:footnote>
  <w:footnote w:type="continuationSeparator" w:id="0">
    <w:p w:rsidR="00A6350A" w:rsidRDefault="00A63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4D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7178" w:rsidRDefault="00FB7178" w:rsidP="00FB7178">
    <w:pPr>
      <w:pStyle w:val="bpuHeadSpon"/>
    </w:pPr>
    <w:r w:rsidRPr="00FB7178">
      <w:rPr>
        <w:rStyle w:val="bpuHeadSponChar"/>
      </w:rPr>
      <w:t>S1643</w:t>
    </w:r>
    <w:r>
      <w:t xml:space="preserve"> CRUZ-PEREZ</w:t>
    </w:r>
  </w:p>
  <w:p w:rsidR="00FB7178" w:rsidRDefault="00FB7178" w:rsidP="00FB7178">
    <w:pPr>
      <w:pStyle w:val="bpuHeadSpon"/>
    </w:pPr>
    <w:r>
      <w:fldChar w:fldCharType="begin"/>
    </w:r>
    <w:r>
      <w:instrText xml:space="preserve"> PAGE  \* MERGEFORMAT </w:instrText>
    </w:r>
    <w:r>
      <w:fldChar w:fldCharType="separate"/>
    </w:r>
    <w:r w:rsidR="00B04D98">
      <w:rPr>
        <w:noProof/>
      </w:rPr>
      <w:t>6</w:t>
    </w:r>
    <w:r>
      <w:fldChar w:fldCharType="end"/>
    </w:r>
  </w:p>
  <w:p w:rsidR="00FB7178" w:rsidRDefault="00FB7178" w:rsidP="00FB71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7178" w:rsidRDefault="00FB7178" w:rsidP="00FB7178">
    <w:pPr>
      <w:pStyle w:val="bpuHeadSpon"/>
    </w:pPr>
    <w:r w:rsidRPr="00FB7178">
      <w:rPr>
        <w:rStyle w:val="bpuHeadSponChar"/>
      </w:rPr>
      <w:t>S1643</w:t>
    </w:r>
    <w:r>
      <w:t xml:space="preserve"> CRUZ-PEREZ</w:t>
    </w:r>
  </w:p>
  <w:p w:rsidR="00FB7178" w:rsidRDefault="00FB7178" w:rsidP="00FB7178">
    <w:pPr>
      <w:pStyle w:val="bpuHeadSpon"/>
    </w:pPr>
    <w:r>
      <w:fldChar w:fldCharType="begin"/>
    </w:r>
    <w:r>
      <w:instrText xml:space="preserve"> PAGE  \* MERGEFORMAT </w:instrText>
    </w:r>
    <w:r>
      <w:fldChar w:fldCharType="separate"/>
    </w:r>
    <w:r w:rsidR="00B04D98">
      <w:rPr>
        <w:noProof/>
      </w:rPr>
      <w:t>2</w:t>
    </w:r>
    <w:r>
      <w:fldChar w:fldCharType="end"/>
    </w:r>
  </w:p>
  <w:p w:rsidR="00FB7178" w:rsidRDefault="00FB7178" w:rsidP="00FB71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50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83E"/>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04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78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FA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C9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BD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50A"/>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D98"/>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40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78D"/>
    <w:rsid w:val="00E543CF"/>
    <w:rsid w:val="00E546FD"/>
    <w:rsid w:val="00E608F1"/>
    <w:rsid w:val="00E611B9"/>
    <w:rsid w:val="00E66FA0"/>
    <w:rsid w:val="00E7144F"/>
    <w:rsid w:val="00E73D74"/>
    <w:rsid w:val="00E76A79"/>
    <w:rsid w:val="00E80692"/>
    <w:rsid w:val="00E80C24"/>
    <w:rsid w:val="00E93836"/>
    <w:rsid w:val="00EA7C16"/>
    <w:rsid w:val="00EC5281"/>
    <w:rsid w:val="00EC70BE"/>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17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645BC03-DFAE-488D-B66C-36E07269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B7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1877</Words>
  <Characters>9526</Characters>
  <Application>Microsoft Office Word</Application>
  <DocSecurity>0</DocSecurity>
  <Lines>223</Lines>
  <Paragraphs>58</Paragraphs>
  <ScaleCrop>false</ScaleCrop>
  <HeadingPairs>
    <vt:vector size="2" baseType="variant">
      <vt:variant>
        <vt:lpstr>Title</vt:lpstr>
      </vt:variant>
      <vt:variant>
        <vt:i4>1</vt:i4>
      </vt:variant>
    </vt:vector>
  </HeadingPairs>
  <TitlesOfParts>
    <vt:vector size="1" baseType="lpstr">
      <vt:lpstr>S1643</vt:lpstr>
    </vt:vector>
  </TitlesOfParts>
  <Manager>R56</Manager>
  <Company>NJ Office of Legislative Services</Company>
  <LinksUpToDate>false</LinksUpToDate>
  <CharactersWithSpaces>11423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S1643</dc:title>
  <dc:subject/>
  <dc:creator>Senator  CRUZ-PEREZ</dc:creator>
  <cp:keywords>S1643|6|LG |115|0|115|F|0|</cp:keywords>
  <dc:description>INTRODUCED FEBRUARY 13, 2020</dc:description>
  <cp:lastModifiedBy>Siracusa, Nicole</cp:lastModifiedBy>
  <cp:revision>2</cp:revision>
  <cp:lastPrinted>2020-02-11T20:30:00Z</cp:lastPrinted>
  <dcterms:created xsi:type="dcterms:W3CDTF">2020-02-14T15:28:00Z</dcterms:created>
  <dcterms:modified xsi:type="dcterms:W3CDTF">2020-02-14T15:28:00Z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